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A65" w:rsidRPr="009576B0" w:rsidRDefault="009576B0">
      <w:pPr>
        <w:spacing w:after="60" w:line="360" w:lineRule="auto"/>
        <w:jc w:val="center"/>
      </w:pPr>
      <w:r w:rsidRPr="009576B0">
        <w:rPr>
          <w:b/>
          <w:bCs/>
          <w:sz w:val="24"/>
          <w:szCs w:val="24"/>
        </w:rPr>
        <w:t>Principles of Management</w:t>
      </w:r>
    </w:p>
    <w:p w:rsidR="00856A65" w:rsidRDefault="009576B0">
      <w:pPr>
        <w:spacing w:after="300" w:line="360" w:lineRule="auto"/>
        <w:jc w:val="center"/>
        <w:rPr>
          <w:b/>
          <w:bCs/>
          <w:sz w:val="24"/>
          <w:szCs w:val="24"/>
        </w:rPr>
      </w:pPr>
      <w:r w:rsidRPr="009576B0">
        <w:rPr>
          <w:b/>
          <w:bCs/>
          <w:sz w:val="24"/>
          <w:szCs w:val="24"/>
        </w:rPr>
        <w:t>Dec 2026 Examination</w:t>
      </w:r>
    </w:p>
    <w:p w:rsidR="009576B0" w:rsidRDefault="009576B0">
      <w:pPr>
        <w:spacing w:after="300" w:line="360" w:lineRule="auto"/>
        <w:jc w:val="center"/>
        <w:rPr>
          <w:b/>
          <w:bCs/>
          <w:sz w:val="24"/>
          <w:szCs w:val="24"/>
        </w:rPr>
      </w:pPr>
    </w:p>
    <w:p w:rsidR="009576B0" w:rsidRPr="009576B0" w:rsidRDefault="009576B0">
      <w:pPr>
        <w:spacing w:after="300" w:line="360" w:lineRule="auto"/>
        <w:jc w:val="center"/>
      </w:pPr>
    </w:p>
    <w:p w:rsidR="00856A65" w:rsidRPr="009576B0" w:rsidRDefault="009576B0">
      <w:pPr>
        <w:spacing w:after="200" w:line="360" w:lineRule="auto"/>
        <w:jc w:val="both"/>
      </w:pPr>
      <w:r w:rsidRPr="009576B0">
        <w:rPr>
          <w:b/>
          <w:bCs/>
          <w:iCs/>
          <w:sz w:val="24"/>
          <w:szCs w:val="24"/>
        </w:rPr>
        <w:t xml:space="preserve">Q1 </w:t>
      </w:r>
      <w:proofErr w:type="gramStart"/>
      <w:r w:rsidRPr="009576B0">
        <w:rPr>
          <w:b/>
          <w:bCs/>
          <w:iCs/>
          <w:sz w:val="24"/>
          <w:szCs w:val="24"/>
        </w:rPr>
        <w:t>A</w:t>
      </w:r>
      <w:proofErr w:type="gramEnd"/>
      <w:r w:rsidRPr="009576B0">
        <w:rPr>
          <w:b/>
          <w:bCs/>
          <w:iCs/>
          <w:sz w:val="24"/>
          <w:szCs w:val="24"/>
        </w:rPr>
        <w:t xml:space="preserve"> well-established consumer electronics company is preparing for a major product launch in a highly competitive international market. The leadership team is aware of potential risks, such as supply chain disruptions, market uncertainty, and possible changes in regulations. To manage these challenges, the organization plans to use a comprehensive planning process that involves environmental analysis, risk identification, and the formulation of contingency plans. Middle and top management will collaborate closely to develop strategic, tactical, and operational plans that align with the company's vision and mission. Apply the planning process described in the context to design an integrated set of plans - strategic, tactical, operational, and contingency - for this product launch. How should each type of plan address specific risks and uncertainties, and how can the organization ensure coordination across different management levels during implementation? (10 Marks)</w:t>
      </w:r>
    </w:p>
    <w:p w:rsidR="00856A65" w:rsidRPr="009576B0" w:rsidRDefault="009576B0">
      <w:pPr>
        <w:spacing w:before="240" w:after="120" w:line="360" w:lineRule="auto"/>
      </w:pPr>
      <w:proofErr w:type="gramStart"/>
      <w:r w:rsidRPr="009576B0">
        <w:rPr>
          <w:b/>
          <w:bCs/>
          <w:sz w:val="24"/>
          <w:szCs w:val="24"/>
        </w:rPr>
        <w:t>Ans 1.</w:t>
      </w:r>
      <w:proofErr w:type="gramEnd"/>
    </w:p>
    <w:p w:rsidR="00856A65" w:rsidRPr="009576B0" w:rsidRDefault="009576B0">
      <w:pPr>
        <w:spacing w:before="160" w:after="80" w:line="360" w:lineRule="auto"/>
      </w:pPr>
      <w:r w:rsidRPr="009576B0">
        <w:rPr>
          <w:b/>
          <w:bCs/>
          <w:sz w:val="24"/>
          <w:szCs w:val="24"/>
        </w:rPr>
        <w:t>Introduction</w:t>
      </w:r>
    </w:p>
    <w:p w:rsidR="00856A65" w:rsidRPr="009576B0" w:rsidRDefault="009576B0" w:rsidP="00877A97">
      <w:pPr>
        <w:spacing w:after="160" w:line="360" w:lineRule="auto"/>
        <w:jc w:val="both"/>
      </w:pPr>
      <w:r w:rsidRPr="009576B0">
        <w:rPr>
          <w:sz w:val="24"/>
          <w:szCs w:val="24"/>
        </w:rPr>
        <w:t xml:space="preserve">A major product launch always carries real risk. Supply chains can break. Markets can shift overnight. Regulations can change without warning. This company needs one integrated planning process, not scattered individual plans, to launch successfully. A single missed risk in any one of these areas can derail months of preparation and significant investment. That is exactly why leadership wants strategic, tactical, operational, and contingency plans built together, not treated as separate documents sitting in different departments. Coordination across </w:t>
      </w:r>
    </w:p>
    <w:p w:rsidR="009576B0" w:rsidRDefault="009576B0"/>
    <w:p w:rsidR="00877A97" w:rsidRPr="00877A97" w:rsidRDefault="009576B0" w:rsidP="00877A97">
      <w:pPr>
        <w:shd w:val="clear" w:color="auto" w:fill="FFFFFF"/>
        <w:jc w:val="center"/>
        <w:rPr>
          <w:rFonts w:ascii="Arial" w:eastAsia="Calibri" w:hAnsi="Arial"/>
          <w:color w:val="222222"/>
          <w:lang w:val="en-IN"/>
        </w:rPr>
      </w:pPr>
      <w:r w:rsidRPr="009576B0">
        <w:br/>
      </w:r>
      <w:proofErr w:type="gramStart"/>
      <w:r w:rsidR="00877A97" w:rsidRPr="00877A97">
        <w:rPr>
          <w:rFonts w:ascii="Georgia" w:eastAsia="Calibri" w:hAnsi="Georgia"/>
          <w:color w:val="000000"/>
          <w:sz w:val="33"/>
          <w:szCs w:val="33"/>
          <w:highlight w:val="cyan"/>
          <w:shd w:val="clear" w:color="auto" w:fill="FF0000"/>
          <w:lang w:val="en-IN"/>
        </w:rPr>
        <w:t>Its</w:t>
      </w:r>
      <w:proofErr w:type="gramEnd"/>
      <w:r w:rsidR="00877A97" w:rsidRPr="00877A97">
        <w:rPr>
          <w:rFonts w:ascii="Georgia" w:eastAsia="Calibri" w:hAnsi="Georgia"/>
          <w:color w:val="000000"/>
          <w:sz w:val="33"/>
          <w:szCs w:val="33"/>
          <w:highlight w:val="cyan"/>
          <w:shd w:val="clear" w:color="auto" w:fill="FF0000"/>
          <w:lang w:val="en-IN"/>
        </w:rPr>
        <w:t xml:space="preserve"> Half solved only</w:t>
      </w:r>
    </w:p>
    <w:p w:rsidR="00877A97" w:rsidRPr="00877A97" w:rsidRDefault="00877A97" w:rsidP="00877A97">
      <w:pPr>
        <w:shd w:val="clear" w:color="auto" w:fill="FFFFFF"/>
        <w:spacing w:before="240" w:after="240" w:line="276" w:lineRule="auto"/>
        <w:jc w:val="center"/>
        <w:rPr>
          <w:rFonts w:ascii="Georgia" w:eastAsia="Calibri" w:hAnsi="Georgia"/>
          <w:sz w:val="40"/>
          <w:szCs w:val="33"/>
          <w:shd w:val="clear" w:color="auto" w:fill="FFFF00"/>
          <w:lang w:val="en-IN"/>
        </w:rPr>
      </w:pPr>
      <w:r w:rsidRPr="00877A97">
        <w:rPr>
          <w:rFonts w:ascii="Georgia" w:eastAsia="Calibri" w:hAnsi="Georgia"/>
          <w:sz w:val="40"/>
          <w:szCs w:val="33"/>
          <w:shd w:val="clear" w:color="auto" w:fill="FFFF00"/>
          <w:lang w:val="en-IN"/>
        </w:rPr>
        <w:lastRenderedPageBreak/>
        <w:t xml:space="preserve">Buy </w:t>
      </w:r>
      <w:proofErr w:type="gramStart"/>
      <w:r w:rsidRPr="00877A97">
        <w:rPr>
          <w:rFonts w:ascii="Georgia" w:eastAsia="Calibri" w:hAnsi="Georgia"/>
          <w:sz w:val="40"/>
          <w:szCs w:val="33"/>
          <w:shd w:val="clear" w:color="auto" w:fill="FFFF00"/>
          <w:lang w:val="en-IN"/>
        </w:rPr>
        <w:t>Complete</w:t>
      </w:r>
      <w:proofErr w:type="gramEnd"/>
      <w:r w:rsidRPr="00877A97">
        <w:rPr>
          <w:rFonts w:ascii="Georgia" w:eastAsia="Calibri" w:hAnsi="Georgia"/>
          <w:sz w:val="40"/>
          <w:szCs w:val="33"/>
          <w:shd w:val="clear" w:color="auto" w:fill="FFFF00"/>
          <w:lang w:val="en-IN"/>
        </w:rPr>
        <w:t xml:space="preserve"> assignment from us</w:t>
      </w:r>
    </w:p>
    <w:p w:rsidR="00877A97" w:rsidRPr="00877A97" w:rsidRDefault="00877A97" w:rsidP="00877A97">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877A97">
        <w:rPr>
          <w:rFonts w:ascii="Georgia" w:eastAsia="Calibri" w:hAnsi="Georgia"/>
          <w:b/>
          <w:color w:val="222222"/>
          <w:sz w:val="33"/>
          <w:szCs w:val="33"/>
          <w:shd w:val="clear" w:color="auto" w:fill="FFFF00"/>
          <w:lang w:val="en-IN"/>
        </w:rPr>
        <w:t>Price – 190</w:t>
      </w:r>
      <w:proofErr w:type="gramStart"/>
      <w:r w:rsidRPr="00877A97">
        <w:rPr>
          <w:rFonts w:ascii="Georgia" w:eastAsia="Calibri" w:hAnsi="Georgia"/>
          <w:b/>
          <w:color w:val="222222"/>
          <w:sz w:val="33"/>
          <w:szCs w:val="33"/>
          <w:shd w:val="clear" w:color="auto" w:fill="FFFF00"/>
          <w:lang w:val="en-IN"/>
        </w:rPr>
        <w:t>/  assignment</w:t>
      </w:r>
      <w:proofErr w:type="gramEnd"/>
    </w:p>
    <w:p w:rsidR="00877A97" w:rsidRPr="00877A97" w:rsidRDefault="00877A97" w:rsidP="00877A97">
      <w:pPr>
        <w:spacing w:before="240" w:after="240" w:line="276" w:lineRule="auto"/>
        <w:jc w:val="center"/>
        <w:rPr>
          <w:rFonts w:ascii="Georgia" w:eastAsia="Calibri" w:hAnsi="Georgia"/>
          <w:b/>
          <w:bCs/>
          <w:color w:val="FFFFFF"/>
          <w:sz w:val="36"/>
          <w:szCs w:val="36"/>
          <w:shd w:val="clear" w:color="auto" w:fill="FFFF00"/>
          <w:lang w:val="en-IN"/>
        </w:rPr>
      </w:pPr>
      <w:r w:rsidRPr="00877A97">
        <w:rPr>
          <w:rFonts w:ascii="Georgia" w:eastAsia="Calibri" w:hAnsi="Georgia"/>
          <w:b/>
          <w:sz w:val="40"/>
          <w:szCs w:val="40"/>
          <w:highlight w:val="yellow"/>
          <w:lang w:val="en-IN"/>
        </w:rPr>
        <w:t>NMIMS Online University</w:t>
      </w:r>
      <w:r w:rsidRPr="00877A97">
        <w:rPr>
          <w:rFonts w:ascii="Georgia" w:eastAsia="Calibri" w:hAnsi="Georgia"/>
          <w:b/>
          <w:color w:val="222222"/>
          <w:sz w:val="33"/>
          <w:szCs w:val="33"/>
          <w:highlight w:val="yellow"/>
          <w:shd w:val="clear" w:color="auto" w:fill="FFFF00"/>
          <w:lang w:val="en-IN"/>
        </w:rPr>
        <w:t xml:space="preserve"> </w:t>
      </w:r>
      <w:r w:rsidRPr="00877A97">
        <w:rPr>
          <w:rFonts w:ascii="Georgia" w:eastAsia="Calibri" w:hAnsi="Georgia"/>
          <w:b/>
          <w:sz w:val="36"/>
          <w:szCs w:val="36"/>
          <w:lang w:val="en-IN"/>
        </w:rPr>
        <w:t xml:space="preserve">Complete </w:t>
      </w:r>
      <w:proofErr w:type="gramStart"/>
      <w:r w:rsidRPr="00877A97">
        <w:rPr>
          <w:rFonts w:ascii="Georgia" w:eastAsia="Calibri" w:hAnsi="Georgia"/>
          <w:b/>
          <w:sz w:val="36"/>
          <w:szCs w:val="36"/>
          <w:lang w:val="en-IN"/>
        </w:rPr>
        <w:t>SolvedAssignments</w:t>
      </w:r>
      <w:r w:rsidRPr="00877A97">
        <w:rPr>
          <w:rFonts w:ascii="Georgia" w:eastAsia="Calibri" w:hAnsi="Georgia"/>
          <w:b/>
          <w:color w:val="FF0000"/>
          <w:sz w:val="36"/>
          <w:szCs w:val="36"/>
          <w:lang w:val="en-IN"/>
        </w:rPr>
        <w:t xml:space="preserve">  </w:t>
      </w:r>
      <w:r w:rsidRPr="00877A97">
        <w:rPr>
          <w:rFonts w:ascii="Georgia" w:eastAsia="Calibri" w:hAnsi="Georgia"/>
          <w:b/>
          <w:bCs/>
          <w:color w:val="FFFFFF"/>
          <w:sz w:val="36"/>
          <w:szCs w:val="36"/>
          <w:highlight w:val="red"/>
          <w:shd w:val="clear" w:color="auto" w:fill="FFFF00"/>
          <w:lang w:val="en-IN"/>
        </w:rPr>
        <w:t>session</w:t>
      </w:r>
      <w:proofErr w:type="gramEnd"/>
      <w:r w:rsidRPr="00877A97">
        <w:rPr>
          <w:rFonts w:ascii="Georgia" w:eastAsia="Calibri" w:hAnsi="Georgia"/>
          <w:b/>
          <w:bCs/>
          <w:color w:val="FFFFFF"/>
          <w:sz w:val="36"/>
          <w:szCs w:val="36"/>
          <w:highlight w:val="red"/>
          <w:shd w:val="clear" w:color="auto" w:fill="FFFF00"/>
          <w:lang w:val="en-IN"/>
        </w:rPr>
        <w:t xml:space="preserve"> DEC  2026</w:t>
      </w:r>
    </w:p>
    <w:p w:rsidR="00877A97" w:rsidRPr="00877A97" w:rsidRDefault="00877A97" w:rsidP="00877A97">
      <w:pPr>
        <w:spacing w:before="240" w:after="240" w:line="276" w:lineRule="auto"/>
        <w:jc w:val="center"/>
        <w:rPr>
          <w:rFonts w:ascii="Georgia" w:eastAsia="Calibri" w:hAnsi="Georgia"/>
          <w:b/>
          <w:sz w:val="36"/>
          <w:szCs w:val="36"/>
          <w:lang w:val="en-IN"/>
        </w:rPr>
      </w:pPr>
      <w:r w:rsidRPr="00877A97">
        <w:rPr>
          <w:rFonts w:ascii="Georgia" w:eastAsia="Calibri" w:hAnsi="Georgia"/>
          <w:b/>
          <w:sz w:val="36"/>
          <w:szCs w:val="36"/>
          <w:highlight w:val="cyan"/>
          <w:lang w:val="en-IN"/>
        </w:rPr>
        <w:t>Last date 28 Oct 2026</w:t>
      </w:r>
    </w:p>
    <w:p w:rsidR="00877A97" w:rsidRPr="00877A97" w:rsidRDefault="00877A97" w:rsidP="00877A97">
      <w:pPr>
        <w:spacing w:before="240" w:after="240" w:line="276" w:lineRule="auto"/>
        <w:jc w:val="center"/>
        <w:rPr>
          <w:rFonts w:ascii="Georgia" w:eastAsia="Calibri" w:hAnsi="Georgia"/>
          <w:sz w:val="32"/>
          <w:szCs w:val="32"/>
          <w:lang w:val="en-IN"/>
        </w:rPr>
      </w:pPr>
      <w:proofErr w:type="gramStart"/>
      <w:r w:rsidRPr="00877A97">
        <w:rPr>
          <w:rFonts w:ascii="Georgia" w:eastAsia="Calibri" w:hAnsi="Georgia"/>
          <w:sz w:val="32"/>
          <w:szCs w:val="32"/>
          <w:lang w:val="en-IN"/>
        </w:rPr>
        <w:t>buy</w:t>
      </w:r>
      <w:proofErr w:type="gramEnd"/>
      <w:r w:rsidRPr="00877A97">
        <w:rPr>
          <w:rFonts w:ascii="Georgia" w:eastAsia="Calibri" w:hAnsi="Georgia"/>
          <w:sz w:val="32"/>
          <w:szCs w:val="32"/>
          <w:lang w:val="en-IN"/>
        </w:rPr>
        <w:t xml:space="preserve"> cheap assignment help online from us easily</w:t>
      </w:r>
    </w:p>
    <w:p w:rsidR="00877A97" w:rsidRPr="00877A97" w:rsidRDefault="00877A97" w:rsidP="00877A97">
      <w:pPr>
        <w:spacing w:before="240" w:after="240" w:line="276" w:lineRule="auto"/>
        <w:jc w:val="center"/>
        <w:rPr>
          <w:rFonts w:ascii="Georgia" w:eastAsia="Calibri" w:hAnsi="Georgia"/>
          <w:sz w:val="32"/>
          <w:szCs w:val="32"/>
          <w:lang w:val="en-GB"/>
        </w:rPr>
      </w:pPr>
      <w:proofErr w:type="gramStart"/>
      <w:r w:rsidRPr="00877A97">
        <w:rPr>
          <w:rFonts w:ascii="Georgia" w:eastAsia="Calibri" w:hAnsi="Georgia"/>
          <w:sz w:val="32"/>
          <w:szCs w:val="32"/>
          <w:lang w:val="en-IN"/>
        </w:rPr>
        <w:t>we</w:t>
      </w:r>
      <w:proofErr w:type="gramEnd"/>
      <w:r w:rsidRPr="00877A97">
        <w:rPr>
          <w:rFonts w:ascii="Georgia" w:eastAsia="Calibri" w:hAnsi="Georgia"/>
          <w:sz w:val="32"/>
          <w:szCs w:val="32"/>
          <w:lang w:val="en-IN"/>
        </w:rPr>
        <w:t xml:space="preserve"> are here to help you with the best and cheap help </w:t>
      </w:r>
    </w:p>
    <w:p w:rsidR="00877A97" w:rsidRPr="00877A97" w:rsidRDefault="00877A97" w:rsidP="00877A97">
      <w:pPr>
        <w:spacing w:before="240" w:after="240" w:line="276" w:lineRule="auto"/>
        <w:jc w:val="center"/>
        <w:rPr>
          <w:rFonts w:ascii="Georgia" w:eastAsia="Calibri" w:hAnsi="Georgia"/>
          <w:b/>
          <w:sz w:val="44"/>
          <w:szCs w:val="44"/>
          <w:lang w:val="en-IN"/>
        </w:rPr>
      </w:pPr>
      <w:r w:rsidRPr="00877A97">
        <w:rPr>
          <w:rFonts w:ascii="Georgia" w:eastAsia="Calibri" w:hAnsi="Georgia"/>
          <w:b/>
          <w:sz w:val="36"/>
          <w:szCs w:val="36"/>
          <w:lang w:val="en-IN"/>
        </w:rPr>
        <w:t>Contact No –</w:t>
      </w:r>
      <w:r w:rsidRPr="00877A97">
        <w:rPr>
          <w:rFonts w:ascii="Georgia" w:eastAsia="Calibri" w:hAnsi="Georgia"/>
          <w:b/>
          <w:sz w:val="44"/>
          <w:szCs w:val="44"/>
          <w:lang w:val="en-IN"/>
        </w:rPr>
        <w:t xml:space="preserve"> </w:t>
      </w:r>
      <w:r w:rsidRPr="00877A97">
        <w:rPr>
          <w:rFonts w:ascii="Georgia" w:eastAsia="Calibri" w:hAnsi="Georgia"/>
          <w:b/>
          <w:sz w:val="40"/>
          <w:szCs w:val="40"/>
          <w:highlight w:val="yellow"/>
          <w:lang w:val="en-IN"/>
        </w:rPr>
        <w:t>8791514139</w:t>
      </w:r>
      <w:r w:rsidRPr="00877A97">
        <w:rPr>
          <w:rFonts w:ascii="Georgia" w:eastAsia="Calibri" w:hAnsi="Georgia"/>
          <w:b/>
          <w:sz w:val="40"/>
          <w:szCs w:val="40"/>
          <w:lang w:val="en-IN"/>
        </w:rPr>
        <w:t xml:space="preserve"> (WhatsApp)</w:t>
      </w:r>
    </w:p>
    <w:p w:rsidR="00877A97" w:rsidRPr="00877A97" w:rsidRDefault="00877A97" w:rsidP="00877A97">
      <w:pPr>
        <w:spacing w:before="240" w:after="240" w:line="276" w:lineRule="auto"/>
        <w:jc w:val="center"/>
        <w:rPr>
          <w:rFonts w:ascii="Georgia" w:eastAsia="Calibri" w:hAnsi="Georgia"/>
          <w:b/>
          <w:sz w:val="32"/>
          <w:szCs w:val="32"/>
          <w:lang w:val="en-IN"/>
        </w:rPr>
      </w:pPr>
      <w:r w:rsidRPr="00877A97">
        <w:rPr>
          <w:rFonts w:ascii="Georgia" w:eastAsia="Calibri" w:hAnsi="Georgia"/>
          <w:b/>
          <w:sz w:val="32"/>
          <w:szCs w:val="32"/>
          <w:lang w:val="en-IN"/>
        </w:rPr>
        <w:t>OR</w:t>
      </w:r>
    </w:p>
    <w:p w:rsidR="00877A97" w:rsidRPr="00877A97" w:rsidRDefault="00877A97" w:rsidP="00877A97">
      <w:pPr>
        <w:spacing w:before="240" w:after="240" w:line="276" w:lineRule="auto"/>
        <w:jc w:val="center"/>
        <w:rPr>
          <w:rFonts w:ascii="Georgia" w:eastAsia="Calibri" w:hAnsi="Georgia"/>
          <w:b/>
          <w:sz w:val="32"/>
          <w:szCs w:val="32"/>
          <w:lang w:val="en-IN"/>
        </w:rPr>
      </w:pPr>
      <w:r w:rsidRPr="00877A97">
        <w:rPr>
          <w:rFonts w:ascii="Georgia" w:eastAsia="Calibri" w:hAnsi="Georgia"/>
          <w:b/>
          <w:sz w:val="32"/>
          <w:szCs w:val="32"/>
          <w:lang w:val="en-IN"/>
        </w:rPr>
        <w:t>Mail us</w:t>
      </w:r>
      <w:proofErr w:type="gramStart"/>
      <w:r w:rsidRPr="00877A97">
        <w:rPr>
          <w:rFonts w:ascii="Georgia" w:eastAsia="Calibri" w:hAnsi="Georgia"/>
          <w:b/>
          <w:sz w:val="32"/>
          <w:szCs w:val="32"/>
          <w:lang w:val="en-IN"/>
        </w:rPr>
        <w:t xml:space="preserve">-  </w:t>
      </w:r>
      <w:proofErr w:type="gramEnd"/>
      <w:r w:rsidRPr="00877A97">
        <w:rPr>
          <w:rFonts w:ascii="Calibri" w:eastAsia="Calibri" w:hAnsi="Calibri"/>
          <w:sz w:val="22"/>
          <w:szCs w:val="22"/>
          <w:lang w:val="en-IN"/>
        </w:rPr>
        <w:fldChar w:fldCharType="begin"/>
      </w:r>
      <w:r w:rsidRPr="00877A97">
        <w:rPr>
          <w:rFonts w:ascii="Calibri" w:eastAsia="Calibri" w:hAnsi="Calibri"/>
          <w:sz w:val="22"/>
          <w:szCs w:val="22"/>
          <w:lang w:val="en-IN"/>
        </w:rPr>
        <w:instrText>HYPERLINK "mailto:bestassignment247@gmail.com"</w:instrText>
      </w:r>
      <w:r w:rsidRPr="00877A97">
        <w:rPr>
          <w:rFonts w:ascii="Calibri" w:eastAsia="Calibri" w:hAnsi="Calibri"/>
          <w:sz w:val="22"/>
          <w:szCs w:val="22"/>
          <w:lang w:val="en-IN"/>
        </w:rPr>
        <w:fldChar w:fldCharType="separate"/>
      </w:r>
      <w:r w:rsidRPr="00877A97">
        <w:rPr>
          <w:rFonts w:ascii="Georgia" w:eastAsia="Calibri" w:hAnsi="Georgia"/>
          <w:b/>
          <w:color w:val="0000FF"/>
          <w:sz w:val="32"/>
          <w:szCs w:val="22"/>
          <w:u w:val="single"/>
          <w:lang w:val="en-IN"/>
        </w:rPr>
        <w:t>bestassignment247@gmail.com</w:t>
      </w:r>
      <w:r w:rsidRPr="00877A97">
        <w:rPr>
          <w:rFonts w:ascii="Calibri" w:eastAsia="Calibri" w:hAnsi="Calibri"/>
          <w:sz w:val="22"/>
          <w:szCs w:val="22"/>
          <w:lang w:val="en-IN"/>
        </w:rPr>
        <w:fldChar w:fldCharType="end"/>
      </w:r>
    </w:p>
    <w:p w:rsidR="00877A97" w:rsidRPr="00877A97" w:rsidRDefault="00877A97" w:rsidP="00877A97">
      <w:pPr>
        <w:spacing w:after="200" w:line="360" w:lineRule="auto"/>
        <w:jc w:val="center"/>
        <w:rPr>
          <w:rFonts w:eastAsia="Calibri"/>
          <w:sz w:val="22"/>
          <w:szCs w:val="22"/>
          <w:lang w:val="en-IN"/>
        </w:rPr>
      </w:pPr>
      <w:r w:rsidRPr="00877A97">
        <w:rPr>
          <w:rFonts w:ascii="Georgia" w:eastAsia="Calibri" w:hAnsi="Georgia"/>
          <w:b/>
          <w:sz w:val="32"/>
          <w:szCs w:val="32"/>
          <w:lang w:val="en-IN"/>
        </w:rPr>
        <w:t xml:space="preserve">Our website - </w:t>
      </w:r>
      <w:hyperlink r:id="rId5" w:history="1">
        <w:r w:rsidRPr="00877A97">
          <w:rPr>
            <w:rFonts w:ascii="Georgia" w:eastAsia="Calibri" w:hAnsi="Georgia"/>
            <w:b/>
            <w:color w:val="0000FF"/>
            <w:sz w:val="32"/>
            <w:u w:val="single"/>
            <w:lang w:val="en-IN"/>
          </w:rPr>
          <w:t>www.assignmentsupport.in</w:t>
        </w:r>
      </w:hyperlink>
    </w:p>
    <w:p w:rsidR="00856A65" w:rsidRPr="009576B0" w:rsidRDefault="00856A65"/>
    <w:p w:rsidR="00856A65" w:rsidRPr="009576B0" w:rsidRDefault="009576B0">
      <w:pPr>
        <w:spacing w:after="200" w:line="360" w:lineRule="auto"/>
        <w:jc w:val="both"/>
      </w:pPr>
      <w:r w:rsidRPr="009576B0">
        <w:rPr>
          <w:b/>
          <w:bCs/>
          <w:iCs/>
          <w:sz w:val="24"/>
          <w:szCs w:val="24"/>
        </w:rPr>
        <w:t xml:space="preserve">Q2 (A) </w:t>
      </w:r>
      <w:proofErr w:type="gramStart"/>
      <w:r w:rsidRPr="009576B0">
        <w:rPr>
          <w:b/>
          <w:bCs/>
          <w:iCs/>
          <w:sz w:val="24"/>
          <w:szCs w:val="24"/>
        </w:rPr>
        <w:t>A</w:t>
      </w:r>
      <w:proofErr w:type="gramEnd"/>
      <w:r w:rsidRPr="009576B0">
        <w:rPr>
          <w:b/>
          <w:bCs/>
          <w:iCs/>
          <w:sz w:val="24"/>
          <w:szCs w:val="24"/>
        </w:rPr>
        <w:t xml:space="preserve"> regional retail chain has traditionally used a functional organizational structure, grouping employees by expertise such as marketing, logistics, and finance. As the company expands into new product lines and geographical markets, management is struggling with slow responsiveness to local market needs and customer complaints about inconsistent service. Some senior managers propose reorganizing into product or geographic divisions, while others worry this may duplicate resources and dilute company culture. Assess whether a shift from a functional structure to divisional departmentalization is advisable for this retail chain. In your evaluation, consider the impact on responsiveness, resource allocation, employee specialization, and corporate culture. (5 Marks)</w:t>
      </w:r>
    </w:p>
    <w:p w:rsidR="00856A65" w:rsidRPr="009576B0" w:rsidRDefault="009576B0">
      <w:pPr>
        <w:spacing w:before="240" w:after="120" w:line="360" w:lineRule="auto"/>
      </w:pPr>
      <w:proofErr w:type="gramStart"/>
      <w:r w:rsidRPr="009576B0">
        <w:rPr>
          <w:b/>
          <w:bCs/>
          <w:sz w:val="24"/>
          <w:szCs w:val="24"/>
        </w:rPr>
        <w:t>Ans 2(A).</w:t>
      </w:r>
      <w:proofErr w:type="gramEnd"/>
    </w:p>
    <w:p w:rsidR="00856A65" w:rsidRPr="009576B0" w:rsidRDefault="009576B0">
      <w:pPr>
        <w:spacing w:before="160" w:after="80" w:line="360" w:lineRule="auto"/>
      </w:pPr>
      <w:r w:rsidRPr="009576B0">
        <w:rPr>
          <w:b/>
          <w:bCs/>
          <w:sz w:val="24"/>
          <w:szCs w:val="24"/>
        </w:rPr>
        <w:t>Introduction</w:t>
      </w:r>
    </w:p>
    <w:p w:rsidR="00856A65" w:rsidRPr="009576B0" w:rsidRDefault="009576B0" w:rsidP="00877A97">
      <w:pPr>
        <w:spacing w:after="160" w:line="360" w:lineRule="auto"/>
        <w:jc w:val="both"/>
      </w:pPr>
      <w:r w:rsidRPr="009576B0">
        <w:rPr>
          <w:sz w:val="24"/>
          <w:szCs w:val="24"/>
        </w:rPr>
        <w:lastRenderedPageBreak/>
        <w:t xml:space="preserve">This retail chain's functional structure once worked well. Growth into new markets has changed that. Slow local responsiveness and uneven service now point to a structural problem, not just an execution one. The chain's expertise-based grouping served it well when operations stayed within one familiar region. That same structure is now straining under the weight of multiple product lines and geographically scattered stores. Senior managers are right to question whether the current setup still fits the business this chain has become. The decision ahead is not just an </w:t>
      </w:r>
    </w:p>
    <w:p w:rsidR="009576B0" w:rsidRDefault="009576B0"/>
    <w:p w:rsidR="00856A65" w:rsidRPr="009576B0" w:rsidRDefault="009576B0">
      <w:r w:rsidRPr="009576B0">
        <w:br/>
      </w:r>
    </w:p>
    <w:p w:rsidR="00856A65" w:rsidRPr="009576B0" w:rsidRDefault="009576B0">
      <w:pPr>
        <w:spacing w:after="200" w:line="360" w:lineRule="auto"/>
        <w:jc w:val="both"/>
      </w:pPr>
      <w:r w:rsidRPr="009576B0">
        <w:rPr>
          <w:b/>
          <w:bCs/>
          <w:iCs/>
          <w:sz w:val="24"/>
          <w:szCs w:val="24"/>
        </w:rPr>
        <w:t>Q2 (B) A national retail chain faces high employee turnover and mixed customer satisfaction ratings across its branches. Regional managers use an autocratic style, enforcing standardized procedures and top-down communication. A competitor noted for servant and democratic leadership has higher retention and better brand perception. Corporate leadership is considering a shift in leadership approach but is concerned about operational control and compliance with company policies. Evaluate the trade-offs between maintaining an autocratic leadership style versus adopting servant or democratic styles in this organizational context. Critique the potential risks and benefits in terms of control, employee morale, service quality, and adaptability. (5 Marks)</w:t>
      </w:r>
    </w:p>
    <w:p w:rsidR="00856A65" w:rsidRPr="009576B0" w:rsidRDefault="009576B0">
      <w:pPr>
        <w:spacing w:before="240" w:after="120" w:line="360" w:lineRule="auto"/>
      </w:pPr>
      <w:proofErr w:type="gramStart"/>
      <w:r w:rsidRPr="009576B0">
        <w:rPr>
          <w:b/>
          <w:bCs/>
          <w:sz w:val="24"/>
          <w:szCs w:val="24"/>
        </w:rPr>
        <w:t>Ans 2(B).</w:t>
      </w:r>
      <w:proofErr w:type="gramEnd"/>
    </w:p>
    <w:p w:rsidR="00856A65" w:rsidRPr="009576B0" w:rsidRDefault="009576B0">
      <w:pPr>
        <w:spacing w:before="160" w:after="80" w:line="360" w:lineRule="auto"/>
      </w:pPr>
      <w:r w:rsidRPr="009576B0">
        <w:rPr>
          <w:b/>
          <w:bCs/>
          <w:sz w:val="24"/>
          <w:szCs w:val="24"/>
        </w:rPr>
        <w:t>Introduction</w:t>
      </w:r>
    </w:p>
    <w:p w:rsidR="00856A65" w:rsidRPr="009576B0" w:rsidRDefault="009576B0" w:rsidP="00877A97">
      <w:pPr>
        <w:spacing w:after="160" w:line="360" w:lineRule="auto"/>
        <w:jc w:val="both"/>
      </w:pPr>
      <w:r w:rsidRPr="009576B0">
        <w:rPr>
          <w:sz w:val="24"/>
          <w:szCs w:val="24"/>
        </w:rPr>
        <w:t xml:space="preserve">This chain's autocratic leadership style once kept operations tightly controlled. Now it is losing employees and customer goodwill. A competitor's softer leadership style is quietly pulling ahead on both fronts. Control and consistency mattered enormously when this chain was smaller and easier to supervise directly. As the branch network has grown, that same tight control now seems </w:t>
      </w:r>
    </w:p>
    <w:sectPr w:rsidR="00856A65" w:rsidRPr="009576B0" w:rsidSect="00856A65">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934267"/>
    <w:multiLevelType w:val="hybridMultilevel"/>
    <w:tmpl w:val="1E226BCE"/>
    <w:lvl w:ilvl="0" w:tplc="428AF4B2">
      <w:start w:val="1"/>
      <w:numFmt w:val="bullet"/>
      <w:lvlText w:val="●"/>
      <w:lvlJc w:val="left"/>
      <w:pPr>
        <w:ind w:left="720" w:hanging="360"/>
      </w:pPr>
    </w:lvl>
    <w:lvl w:ilvl="1" w:tplc="DC94B532">
      <w:start w:val="1"/>
      <w:numFmt w:val="bullet"/>
      <w:lvlText w:val="○"/>
      <w:lvlJc w:val="left"/>
      <w:pPr>
        <w:ind w:left="1440" w:hanging="360"/>
      </w:pPr>
    </w:lvl>
    <w:lvl w:ilvl="2" w:tplc="C21073FC">
      <w:start w:val="1"/>
      <w:numFmt w:val="bullet"/>
      <w:lvlText w:val="■"/>
      <w:lvlJc w:val="left"/>
      <w:pPr>
        <w:ind w:left="2160" w:hanging="360"/>
      </w:pPr>
    </w:lvl>
    <w:lvl w:ilvl="3" w:tplc="0A80491A">
      <w:start w:val="1"/>
      <w:numFmt w:val="bullet"/>
      <w:lvlText w:val="●"/>
      <w:lvlJc w:val="left"/>
      <w:pPr>
        <w:ind w:left="2880" w:hanging="360"/>
      </w:pPr>
    </w:lvl>
    <w:lvl w:ilvl="4" w:tplc="EFCC10CE">
      <w:start w:val="1"/>
      <w:numFmt w:val="bullet"/>
      <w:lvlText w:val="○"/>
      <w:lvlJc w:val="left"/>
      <w:pPr>
        <w:ind w:left="3600" w:hanging="360"/>
      </w:pPr>
    </w:lvl>
    <w:lvl w:ilvl="5" w:tplc="2F6EE24C">
      <w:start w:val="1"/>
      <w:numFmt w:val="bullet"/>
      <w:lvlText w:val="■"/>
      <w:lvlJc w:val="left"/>
      <w:pPr>
        <w:ind w:left="4320" w:hanging="360"/>
      </w:pPr>
    </w:lvl>
    <w:lvl w:ilvl="6" w:tplc="2DAC9478">
      <w:start w:val="1"/>
      <w:numFmt w:val="bullet"/>
      <w:lvlText w:val="●"/>
      <w:lvlJc w:val="left"/>
      <w:pPr>
        <w:ind w:left="5040" w:hanging="360"/>
      </w:pPr>
    </w:lvl>
    <w:lvl w:ilvl="7" w:tplc="63D43340">
      <w:start w:val="1"/>
      <w:numFmt w:val="bullet"/>
      <w:lvlText w:val="●"/>
      <w:lvlJc w:val="left"/>
      <w:pPr>
        <w:ind w:left="5760" w:hanging="360"/>
      </w:pPr>
    </w:lvl>
    <w:lvl w:ilvl="8" w:tplc="877E634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grammar="clean"/>
  <w:defaultTabStop w:val="720"/>
  <w:characterSpacingControl w:val="doNotCompress"/>
  <w:compat/>
  <w:rsids>
    <w:rsidRoot w:val="00856A65"/>
    <w:rsid w:val="005A58DB"/>
    <w:rsid w:val="00856A65"/>
    <w:rsid w:val="00877A97"/>
    <w:rsid w:val="009576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8DB"/>
  </w:style>
  <w:style w:type="paragraph" w:styleId="Heading1">
    <w:name w:val="heading 1"/>
    <w:qFormat/>
    <w:rsid w:val="00856A65"/>
    <w:pPr>
      <w:outlineLvl w:val="0"/>
    </w:pPr>
    <w:rPr>
      <w:color w:val="2E74B5"/>
      <w:sz w:val="32"/>
      <w:szCs w:val="32"/>
    </w:rPr>
  </w:style>
  <w:style w:type="paragraph" w:styleId="Heading2">
    <w:name w:val="heading 2"/>
    <w:qFormat/>
    <w:rsid w:val="00856A65"/>
    <w:pPr>
      <w:outlineLvl w:val="1"/>
    </w:pPr>
    <w:rPr>
      <w:color w:val="2E74B5"/>
      <w:sz w:val="26"/>
      <w:szCs w:val="26"/>
    </w:rPr>
  </w:style>
  <w:style w:type="paragraph" w:styleId="Heading3">
    <w:name w:val="heading 3"/>
    <w:qFormat/>
    <w:rsid w:val="00856A65"/>
    <w:pPr>
      <w:outlineLvl w:val="2"/>
    </w:pPr>
    <w:rPr>
      <w:color w:val="1F4D78"/>
      <w:sz w:val="24"/>
      <w:szCs w:val="24"/>
    </w:rPr>
  </w:style>
  <w:style w:type="paragraph" w:styleId="Heading4">
    <w:name w:val="heading 4"/>
    <w:qFormat/>
    <w:rsid w:val="00856A65"/>
    <w:pPr>
      <w:outlineLvl w:val="3"/>
    </w:pPr>
    <w:rPr>
      <w:i/>
      <w:iCs/>
      <w:color w:val="2E74B5"/>
    </w:rPr>
  </w:style>
  <w:style w:type="paragraph" w:styleId="Heading5">
    <w:name w:val="heading 5"/>
    <w:qFormat/>
    <w:rsid w:val="00856A65"/>
    <w:pPr>
      <w:outlineLvl w:val="4"/>
    </w:pPr>
    <w:rPr>
      <w:color w:val="2E74B5"/>
    </w:rPr>
  </w:style>
  <w:style w:type="paragraph" w:styleId="Heading6">
    <w:name w:val="heading 6"/>
    <w:qFormat/>
    <w:rsid w:val="00856A65"/>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856A65"/>
    <w:rPr>
      <w:sz w:val="56"/>
      <w:szCs w:val="56"/>
    </w:rPr>
  </w:style>
  <w:style w:type="paragraph" w:customStyle="1" w:styleId="Strong1">
    <w:name w:val="Strong1"/>
    <w:qFormat/>
    <w:rsid w:val="00856A65"/>
    <w:rPr>
      <w:b/>
      <w:bCs/>
    </w:rPr>
  </w:style>
  <w:style w:type="paragraph" w:styleId="ListParagraph">
    <w:name w:val="List Paragraph"/>
    <w:qFormat/>
    <w:rsid w:val="00856A65"/>
  </w:style>
  <w:style w:type="character" w:styleId="Hyperlink">
    <w:name w:val="Hyperlink"/>
    <w:uiPriority w:val="99"/>
    <w:unhideWhenUsed/>
    <w:rsid w:val="00856A65"/>
    <w:rPr>
      <w:color w:val="0563C1"/>
      <w:u w:val="single"/>
    </w:rPr>
  </w:style>
  <w:style w:type="character" w:styleId="FootnoteReference">
    <w:name w:val="footnote reference"/>
    <w:uiPriority w:val="99"/>
    <w:semiHidden/>
    <w:unhideWhenUsed/>
    <w:rsid w:val="00856A65"/>
    <w:rPr>
      <w:vertAlign w:val="superscript"/>
    </w:rPr>
  </w:style>
  <w:style w:type="paragraph" w:styleId="FootnoteText">
    <w:name w:val="footnote text"/>
    <w:link w:val="FootnoteTextChar"/>
    <w:uiPriority w:val="99"/>
    <w:semiHidden/>
    <w:unhideWhenUsed/>
    <w:rsid w:val="00856A65"/>
  </w:style>
  <w:style w:type="character" w:customStyle="1" w:styleId="FootnoteTextChar">
    <w:name w:val="Footnote Text Char"/>
    <w:link w:val="FootnoteText"/>
    <w:uiPriority w:val="99"/>
    <w:semiHidden/>
    <w:unhideWhenUsed/>
    <w:rsid w:val="00856A65"/>
    <w:rPr>
      <w:sz w:val="20"/>
      <w:szCs w:val="20"/>
    </w:rPr>
  </w:style>
  <w:style w:type="character" w:styleId="EndnoteReference">
    <w:name w:val="endnote reference"/>
    <w:uiPriority w:val="99"/>
    <w:semiHidden/>
    <w:unhideWhenUsed/>
    <w:rsid w:val="00856A65"/>
    <w:rPr>
      <w:vertAlign w:val="superscript"/>
    </w:rPr>
  </w:style>
  <w:style w:type="paragraph" w:styleId="EndnoteText">
    <w:name w:val="endnote text"/>
    <w:link w:val="EndnoteTextChar"/>
    <w:uiPriority w:val="99"/>
    <w:semiHidden/>
    <w:unhideWhenUsed/>
    <w:rsid w:val="00856A65"/>
  </w:style>
  <w:style w:type="character" w:customStyle="1" w:styleId="EndnoteTextChar">
    <w:name w:val="Endnote Text Char"/>
    <w:link w:val="EndnoteText"/>
    <w:uiPriority w:val="99"/>
    <w:semiHidden/>
    <w:unhideWhenUsed/>
    <w:rsid w:val="00856A65"/>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692</Words>
  <Characters>3945</Characters>
  <Application>Microsoft Office Word</Application>
  <DocSecurity>0</DocSecurity>
  <Lines>32</Lines>
  <Paragraphs>9</Paragraphs>
  <ScaleCrop>false</ScaleCrop>
  <Company/>
  <LinksUpToDate>false</LinksUpToDate>
  <CharactersWithSpaces>4628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2026-10-04T19:09:00Z</dcterms:created>
  <dcterms:modified xsi:type="dcterms:W3CDTF">2026-10-04T21:03:00Z</dcterms:modified>
</cp:coreProperties>
</file>