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91"/>
        <w:gridCol w:w="5651"/>
      </w:tblGrid>
      <w:tr w:rsidR="00021DD2" w:rsidRPr="00041961" w:rsidTr="00F35AE4">
        <w:trPr>
          <w:jc w:val="center"/>
        </w:trPr>
        <w:tc>
          <w:tcPr>
            <w:tcW w:w="1943" w:type="pct"/>
          </w:tcPr>
          <w:p w:rsidR="00021DD2" w:rsidRPr="00041961" w:rsidRDefault="00F35AE4" w:rsidP="00F35AE4">
            <w:pPr>
              <w:spacing w:line="360" w:lineRule="auto"/>
              <w:jc w:val="both"/>
              <w:rPr>
                <w:b/>
                <w:sz w:val="24"/>
                <w:szCs w:val="24"/>
              </w:rPr>
            </w:pPr>
            <w:r w:rsidRPr="00041961">
              <w:rPr>
                <w:b/>
                <w:sz w:val="24"/>
                <w:szCs w:val="24"/>
              </w:rPr>
              <w:t>SESSION</w:t>
            </w:r>
          </w:p>
        </w:tc>
        <w:tc>
          <w:tcPr>
            <w:tcW w:w="3057" w:type="pct"/>
          </w:tcPr>
          <w:p w:rsidR="00021DD2" w:rsidRPr="00041961" w:rsidRDefault="00F35AE4" w:rsidP="00F35AE4">
            <w:pPr>
              <w:spacing w:line="360" w:lineRule="auto"/>
              <w:jc w:val="both"/>
              <w:rPr>
                <w:b/>
                <w:sz w:val="24"/>
                <w:szCs w:val="24"/>
              </w:rPr>
            </w:pPr>
            <w:r w:rsidRPr="00041961">
              <w:rPr>
                <w:b/>
                <w:sz w:val="24"/>
                <w:szCs w:val="24"/>
              </w:rPr>
              <w:t>JULY-AUG 2024</w:t>
            </w:r>
          </w:p>
        </w:tc>
      </w:tr>
      <w:tr w:rsidR="00021DD2" w:rsidRPr="00041961" w:rsidTr="00F35AE4">
        <w:trPr>
          <w:jc w:val="center"/>
        </w:trPr>
        <w:tc>
          <w:tcPr>
            <w:tcW w:w="1943" w:type="pct"/>
          </w:tcPr>
          <w:p w:rsidR="00021DD2" w:rsidRPr="00041961" w:rsidRDefault="00F35AE4" w:rsidP="00F35AE4">
            <w:pPr>
              <w:spacing w:line="360" w:lineRule="auto"/>
              <w:jc w:val="both"/>
              <w:rPr>
                <w:b/>
                <w:sz w:val="24"/>
                <w:szCs w:val="24"/>
              </w:rPr>
            </w:pPr>
            <w:r w:rsidRPr="00041961">
              <w:rPr>
                <w:b/>
                <w:sz w:val="24"/>
                <w:szCs w:val="24"/>
              </w:rPr>
              <w:t>PROGRAM</w:t>
            </w:r>
          </w:p>
        </w:tc>
        <w:tc>
          <w:tcPr>
            <w:tcW w:w="3057" w:type="pct"/>
          </w:tcPr>
          <w:p w:rsidR="00021DD2" w:rsidRPr="00041961" w:rsidRDefault="00F35AE4" w:rsidP="00F35AE4">
            <w:pPr>
              <w:spacing w:line="360" w:lineRule="auto"/>
              <w:jc w:val="both"/>
              <w:rPr>
                <w:b/>
                <w:sz w:val="24"/>
                <w:szCs w:val="24"/>
              </w:rPr>
            </w:pPr>
            <w:r w:rsidRPr="00041961">
              <w:rPr>
                <w:b/>
                <w:sz w:val="24"/>
                <w:szCs w:val="24"/>
              </w:rPr>
              <w:t>BACHELOR OF COMMERCE (B.COM)</w:t>
            </w:r>
          </w:p>
        </w:tc>
      </w:tr>
      <w:tr w:rsidR="00021DD2" w:rsidRPr="00041961" w:rsidTr="00F35AE4">
        <w:trPr>
          <w:jc w:val="center"/>
        </w:trPr>
        <w:tc>
          <w:tcPr>
            <w:tcW w:w="1943" w:type="pct"/>
          </w:tcPr>
          <w:p w:rsidR="00021DD2" w:rsidRPr="00041961" w:rsidRDefault="00F35AE4" w:rsidP="00F35AE4">
            <w:pPr>
              <w:spacing w:line="360" w:lineRule="auto"/>
              <w:jc w:val="both"/>
              <w:rPr>
                <w:b/>
                <w:sz w:val="24"/>
                <w:szCs w:val="24"/>
              </w:rPr>
            </w:pPr>
            <w:r w:rsidRPr="00041961">
              <w:rPr>
                <w:b/>
                <w:sz w:val="24"/>
                <w:szCs w:val="24"/>
              </w:rPr>
              <w:t>SEMESTER</w:t>
            </w:r>
          </w:p>
        </w:tc>
        <w:tc>
          <w:tcPr>
            <w:tcW w:w="3057" w:type="pct"/>
          </w:tcPr>
          <w:p w:rsidR="00021DD2" w:rsidRPr="00041961" w:rsidRDefault="00F35AE4" w:rsidP="00F35AE4">
            <w:pPr>
              <w:spacing w:line="360" w:lineRule="auto"/>
              <w:jc w:val="both"/>
              <w:rPr>
                <w:b/>
                <w:sz w:val="24"/>
                <w:szCs w:val="24"/>
              </w:rPr>
            </w:pPr>
            <w:r w:rsidRPr="00041961">
              <w:rPr>
                <w:b/>
                <w:sz w:val="24"/>
                <w:szCs w:val="24"/>
              </w:rPr>
              <w:t xml:space="preserve">II </w:t>
            </w:r>
          </w:p>
        </w:tc>
      </w:tr>
      <w:tr w:rsidR="00021DD2" w:rsidRPr="00041961" w:rsidTr="00F35AE4">
        <w:trPr>
          <w:jc w:val="center"/>
        </w:trPr>
        <w:tc>
          <w:tcPr>
            <w:tcW w:w="1943" w:type="pct"/>
          </w:tcPr>
          <w:p w:rsidR="00021DD2" w:rsidRPr="00041961" w:rsidRDefault="00F35AE4" w:rsidP="00F35AE4">
            <w:pPr>
              <w:spacing w:line="360" w:lineRule="auto"/>
              <w:jc w:val="both"/>
              <w:rPr>
                <w:b/>
                <w:sz w:val="24"/>
                <w:szCs w:val="24"/>
              </w:rPr>
            </w:pPr>
            <w:r w:rsidRPr="00041961">
              <w:rPr>
                <w:b/>
                <w:sz w:val="24"/>
                <w:szCs w:val="24"/>
              </w:rPr>
              <w:t>COURSE CODE &amp; NAME</w:t>
            </w:r>
          </w:p>
        </w:tc>
        <w:tc>
          <w:tcPr>
            <w:tcW w:w="3057" w:type="pct"/>
          </w:tcPr>
          <w:p w:rsidR="00021DD2" w:rsidRPr="00041961" w:rsidRDefault="00F35AE4" w:rsidP="00F35AE4">
            <w:pPr>
              <w:spacing w:line="360" w:lineRule="auto"/>
              <w:jc w:val="both"/>
              <w:rPr>
                <w:b/>
                <w:sz w:val="24"/>
                <w:szCs w:val="24"/>
              </w:rPr>
            </w:pPr>
            <w:r w:rsidRPr="00041961">
              <w:rPr>
                <w:b/>
                <w:sz w:val="24"/>
                <w:szCs w:val="24"/>
              </w:rPr>
              <w:t>DCM1204 BUSINESS LAW</w:t>
            </w:r>
          </w:p>
        </w:tc>
      </w:tr>
      <w:tr w:rsidR="00021DD2" w:rsidRPr="00041961" w:rsidTr="00F35AE4">
        <w:trPr>
          <w:jc w:val="center"/>
        </w:trPr>
        <w:tc>
          <w:tcPr>
            <w:tcW w:w="1943" w:type="pct"/>
          </w:tcPr>
          <w:p w:rsidR="00021DD2" w:rsidRPr="00041961" w:rsidRDefault="00021DD2" w:rsidP="00F35AE4">
            <w:pPr>
              <w:spacing w:line="360" w:lineRule="auto"/>
              <w:jc w:val="both"/>
              <w:rPr>
                <w:b/>
                <w:sz w:val="24"/>
                <w:szCs w:val="24"/>
              </w:rPr>
            </w:pPr>
          </w:p>
        </w:tc>
        <w:tc>
          <w:tcPr>
            <w:tcW w:w="3057" w:type="pct"/>
          </w:tcPr>
          <w:p w:rsidR="00021DD2" w:rsidRPr="00041961" w:rsidRDefault="00021DD2" w:rsidP="00F35AE4">
            <w:pPr>
              <w:spacing w:line="360" w:lineRule="auto"/>
              <w:jc w:val="both"/>
              <w:rPr>
                <w:b/>
                <w:sz w:val="24"/>
                <w:szCs w:val="24"/>
              </w:rPr>
            </w:pPr>
          </w:p>
        </w:tc>
      </w:tr>
      <w:tr w:rsidR="00021DD2" w:rsidRPr="00041961" w:rsidTr="00F35AE4">
        <w:trPr>
          <w:jc w:val="center"/>
        </w:trPr>
        <w:tc>
          <w:tcPr>
            <w:tcW w:w="1943" w:type="pct"/>
          </w:tcPr>
          <w:p w:rsidR="00021DD2" w:rsidRPr="00041961" w:rsidRDefault="00021DD2" w:rsidP="00F35AE4">
            <w:pPr>
              <w:spacing w:line="360" w:lineRule="auto"/>
              <w:jc w:val="both"/>
              <w:rPr>
                <w:b/>
                <w:sz w:val="24"/>
                <w:szCs w:val="24"/>
              </w:rPr>
            </w:pPr>
          </w:p>
        </w:tc>
        <w:tc>
          <w:tcPr>
            <w:tcW w:w="3057" w:type="pct"/>
          </w:tcPr>
          <w:p w:rsidR="00021DD2" w:rsidRPr="00041961" w:rsidRDefault="00021DD2" w:rsidP="00F35AE4">
            <w:pPr>
              <w:spacing w:line="360" w:lineRule="auto"/>
              <w:jc w:val="both"/>
              <w:rPr>
                <w:b/>
                <w:sz w:val="24"/>
                <w:szCs w:val="24"/>
              </w:rPr>
            </w:pPr>
          </w:p>
        </w:tc>
      </w:tr>
    </w:tbl>
    <w:p w:rsidR="008A05BE" w:rsidRPr="00041961" w:rsidRDefault="008A05BE" w:rsidP="00F35AE4">
      <w:pPr>
        <w:spacing w:line="360" w:lineRule="auto"/>
        <w:jc w:val="both"/>
        <w:rPr>
          <w:rFonts w:ascii="Times New Roman" w:hAnsi="Times New Roman" w:cs="Times New Roman"/>
          <w:b/>
          <w:sz w:val="24"/>
          <w:szCs w:val="24"/>
        </w:rPr>
      </w:pPr>
    </w:p>
    <w:p w:rsidR="00F35AE4" w:rsidRPr="00041961" w:rsidRDefault="00F35AE4" w:rsidP="00F35AE4">
      <w:pPr>
        <w:spacing w:line="360" w:lineRule="auto"/>
        <w:jc w:val="both"/>
        <w:rPr>
          <w:rFonts w:ascii="Times New Roman" w:hAnsi="Times New Roman" w:cs="Times New Roman"/>
          <w:b/>
          <w:sz w:val="24"/>
          <w:szCs w:val="24"/>
        </w:rPr>
      </w:pPr>
    </w:p>
    <w:p w:rsidR="00F35AE4" w:rsidRPr="00041961" w:rsidRDefault="00F35AE4" w:rsidP="00F35AE4">
      <w:pPr>
        <w:spacing w:line="360" w:lineRule="auto"/>
        <w:jc w:val="center"/>
        <w:rPr>
          <w:rFonts w:ascii="Times New Roman" w:hAnsi="Times New Roman" w:cs="Times New Roman"/>
          <w:b/>
          <w:sz w:val="24"/>
          <w:szCs w:val="24"/>
        </w:rPr>
      </w:pPr>
      <w:r w:rsidRPr="00041961">
        <w:rPr>
          <w:rFonts w:ascii="Times New Roman" w:hAnsi="Times New Roman" w:cs="Times New Roman"/>
          <w:b/>
          <w:sz w:val="24"/>
          <w:szCs w:val="24"/>
        </w:rPr>
        <w:t>Set – 1</w:t>
      </w:r>
    </w:p>
    <w:p w:rsidR="00F35AE4" w:rsidRPr="00041961" w:rsidRDefault="00F35AE4" w:rsidP="00F35AE4">
      <w:pPr>
        <w:spacing w:line="360" w:lineRule="auto"/>
        <w:jc w:val="both"/>
        <w:rPr>
          <w:rFonts w:ascii="Times New Roman" w:hAnsi="Times New Roman" w:cs="Times New Roman"/>
          <w:b/>
          <w:sz w:val="24"/>
          <w:szCs w:val="24"/>
        </w:rPr>
      </w:pPr>
    </w:p>
    <w:p w:rsidR="00041961" w:rsidRPr="00041961" w:rsidRDefault="00F35AE4"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sz w:val="24"/>
          <w:szCs w:val="24"/>
        </w:rPr>
        <w:t>1. Explain the ways in which a contract may be discharged as per Indian Contract Act 1872.</w:t>
      </w:r>
      <w:r w:rsidR="00041961" w:rsidRPr="00041961">
        <w:rPr>
          <w:rFonts w:ascii="Times New Roman" w:eastAsia="Times New Roman" w:hAnsi="Times New Roman" w:cs="Times New Roman"/>
          <w:b/>
          <w:bCs/>
          <w:sz w:val="27"/>
          <w:szCs w:val="27"/>
          <w:lang w:val="en-US" w:eastAsia="en-US"/>
        </w:rPr>
        <w:t xml:space="preserve"> </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Ans 1.</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Ways in Which a Contract May Be Discharged as per the Indian Contract Act, 1872</w:t>
      </w:r>
    </w:p>
    <w:p w:rsidR="00041961" w:rsidRPr="00041961" w:rsidRDefault="00041961" w:rsidP="00041961">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Under the Indian Contract Act, 1872, the discharge of a contract refers to the termination of contractual obligations. Once a contract is discharged, the parties involved are no longer bound to fulfill the promises made in the agreement. There are several ways in which a contract may be discharged, as explained below:</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Discharge by Performance</w:t>
      </w:r>
    </w:p>
    <w:p w:rsidR="00041961" w:rsidRPr="00041961" w:rsidRDefault="00041961" w:rsidP="00703FD3">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 xml:space="preserve">A contract is discharged when the parties fulfill their respective obligations as agreed in the </w:t>
      </w:r>
    </w:p>
    <w:p w:rsidR="00703FD3" w:rsidRDefault="00F35AE4" w:rsidP="00703FD3">
      <w:pPr>
        <w:shd w:val="clear" w:color="auto" w:fill="FFFFFF"/>
        <w:jc w:val="center"/>
        <w:rPr>
          <w:rFonts w:ascii="Arial" w:hAnsi="Arial"/>
          <w:color w:val="222222"/>
          <w:sz w:val="20"/>
          <w:szCs w:val="20"/>
        </w:rPr>
      </w:pPr>
      <w:r w:rsidRPr="00041961">
        <w:rPr>
          <w:rFonts w:ascii="Times New Roman" w:hAnsi="Times New Roman" w:cs="Times New Roman"/>
          <w:b/>
          <w:sz w:val="24"/>
          <w:szCs w:val="24"/>
        </w:rPr>
        <w:tab/>
      </w:r>
      <w:r w:rsidR="00703FD3">
        <w:rPr>
          <w:rFonts w:ascii="Georgia" w:hAnsi="Georgia"/>
          <w:color w:val="000000"/>
          <w:sz w:val="33"/>
          <w:szCs w:val="33"/>
          <w:highlight w:val="cyan"/>
          <w:shd w:val="clear" w:color="auto" w:fill="FF0000"/>
        </w:rPr>
        <w:t>Its Half solved only</w:t>
      </w:r>
    </w:p>
    <w:p w:rsidR="00703FD3" w:rsidRDefault="00703FD3" w:rsidP="00703FD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03FD3" w:rsidRDefault="00703FD3" w:rsidP="00703FD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03FD3" w:rsidRDefault="00703FD3" w:rsidP="00703FD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703FD3" w:rsidRDefault="00703FD3" w:rsidP="00703FD3">
      <w:pPr>
        <w:spacing w:before="240" w:after="240"/>
        <w:jc w:val="center"/>
        <w:rPr>
          <w:rFonts w:ascii="Georgia" w:hAnsi="Georgia"/>
          <w:sz w:val="32"/>
          <w:szCs w:val="32"/>
        </w:rPr>
      </w:pPr>
      <w:r>
        <w:rPr>
          <w:rFonts w:ascii="Georgia" w:hAnsi="Georgia"/>
          <w:sz w:val="32"/>
          <w:szCs w:val="32"/>
        </w:rPr>
        <w:t>buy cheap assignment help online from us easily</w:t>
      </w:r>
    </w:p>
    <w:p w:rsidR="00703FD3" w:rsidRDefault="00703FD3" w:rsidP="00703FD3">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703FD3" w:rsidRDefault="00703FD3" w:rsidP="00703FD3">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03FD3" w:rsidRDefault="00703FD3" w:rsidP="00703FD3">
      <w:pPr>
        <w:spacing w:before="240" w:after="240"/>
        <w:jc w:val="center"/>
        <w:rPr>
          <w:rFonts w:ascii="Georgia" w:hAnsi="Georgia"/>
          <w:b/>
          <w:sz w:val="32"/>
          <w:szCs w:val="32"/>
        </w:rPr>
      </w:pPr>
      <w:r>
        <w:rPr>
          <w:rFonts w:ascii="Georgia" w:hAnsi="Georgia"/>
          <w:b/>
          <w:sz w:val="32"/>
          <w:szCs w:val="32"/>
        </w:rPr>
        <w:t>OR</w:t>
      </w:r>
    </w:p>
    <w:p w:rsidR="00703FD3" w:rsidRDefault="00703FD3" w:rsidP="00703FD3">
      <w:pPr>
        <w:spacing w:before="240" w:after="240"/>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rsidR="00703FD3" w:rsidRDefault="00703FD3" w:rsidP="00703FD3">
      <w:pPr>
        <w:spacing w:before="240" w:after="240"/>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rsidR="00041961" w:rsidRDefault="00041961" w:rsidP="00F35AE4">
      <w:pPr>
        <w:spacing w:line="360" w:lineRule="auto"/>
        <w:jc w:val="both"/>
        <w:rPr>
          <w:rFonts w:ascii="Times New Roman" w:hAnsi="Times New Roman" w:cs="Times New Roman"/>
          <w:b/>
          <w:sz w:val="24"/>
          <w:szCs w:val="24"/>
        </w:rPr>
      </w:pPr>
    </w:p>
    <w:p w:rsidR="00041961" w:rsidRPr="00041961" w:rsidRDefault="00041961" w:rsidP="00F35AE4">
      <w:pPr>
        <w:spacing w:line="360" w:lineRule="auto"/>
        <w:jc w:val="both"/>
        <w:rPr>
          <w:rFonts w:ascii="Times New Roman" w:hAnsi="Times New Roman" w:cs="Times New Roman"/>
          <w:b/>
          <w:sz w:val="24"/>
          <w:szCs w:val="24"/>
        </w:rPr>
      </w:pPr>
    </w:p>
    <w:p w:rsidR="00041961" w:rsidRPr="00041961" w:rsidRDefault="00F35AE4" w:rsidP="00041961">
      <w:pPr>
        <w:spacing w:line="360" w:lineRule="auto"/>
        <w:jc w:val="both"/>
        <w:rPr>
          <w:rFonts w:ascii="Times New Roman" w:hAnsi="Times New Roman" w:cs="Times New Roman"/>
          <w:b/>
          <w:sz w:val="24"/>
          <w:szCs w:val="24"/>
        </w:rPr>
      </w:pPr>
      <w:r w:rsidRPr="00041961">
        <w:rPr>
          <w:rFonts w:ascii="Times New Roman" w:hAnsi="Times New Roman" w:cs="Times New Roman"/>
          <w:b/>
          <w:sz w:val="24"/>
          <w:szCs w:val="24"/>
        </w:rPr>
        <w:t>2. Discuss the rules for delivery of goods, as mentioned in the Sale of Goods Act, 1930.</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Ans 2.</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Rules for Delivery of Goods as per the Sale of Goods Act, 1930</w:t>
      </w:r>
    </w:p>
    <w:p w:rsidR="00041961" w:rsidRPr="00041961" w:rsidRDefault="00041961" w:rsidP="00041961">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The Sale of Goods Act, 1930, lays down the rules regarding the delivery of goods to ensure smooth transactions between buyers and sellers. Delivery, in the context of this act, refers to the voluntary transfer of possession of goods from the seller to the buyer. The act specifies the obligations and rights of the parties in various situations related to the delivery of goods, as explained below:</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Delivery and Its Forms</w:t>
      </w:r>
    </w:p>
    <w:p w:rsidR="00041961" w:rsidRPr="00041961" w:rsidRDefault="00041961" w:rsidP="00703FD3">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Delivery may be actual, constructive, or symbolic. Actual delivery involves the physical t</w:t>
      </w:r>
    </w:p>
    <w:p w:rsidR="00041961" w:rsidRDefault="00041961" w:rsidP="00F35AE4">
      <w:pPr>
        <w:spacing w:line="360" w:lineRule="auto"/>
        <w:jc w:val="both"/>
        <w:rPr>
          <w:rFonts w:ascii="Times New Roman" w:hAnsi="Times New Roman" w:cs="Times New Roman"/>
          <w:sz w:val="24"/>
          <w:szCs w:val="24"/>
        </w:rPr>
      </w:pPr>
    </w:p>
    <w:p w:rsidR="00041961" w:rsidRDefault="00041961" w:rsidP="00F35AE4">
      <w:pPr>
        <w:spacing w:line="360" w:lineRule="auto"/>
        <w:jc w:val="both"/>
        <w:rPr>
          <w:rFonts w:ascii="Times New Roman" w:hAnsi="Times New Roman" w:cs="Times New Roman"/>
          <w:sz w:val="24"/>
          <w:szCs w:val="24"/>
        </w:rPr>
      </w:pPr>
    </w:p>
    <w:p w:rsidR="00F35AE4" w:rsidRPr="00041961" w:rsidRDefault="00F35AE4" w:rsidP="00F35AE4">
      <w:pPr>
        <w:spacing w:line="360" w:lineRule="auto"/>
        <w:jc w:val="both"/>
        <w:rPr>
          <w:rFonts w:ascii="Times New Roman" w:hAnsi="Times New Roman" w:cs="Times New Roman"/>
          <w:b/>
          <w:sz w:val="24"/>
          <w:szCs w:val="24"/>
        </w:rPr>
      </w:pPr>
      <w:r w:rsidRPr="00041961">
        <w:rPr>
          <w:rFonts w:ascii="Times New Roman" w:hAnsi="Times New Roman" w:cs="Times New Roman"/>
          <w:b/>
          <w:sz w:val="24"/>
          <w:szCs w:val="24"/>
        </w:rPr>
        <w:t>3. Describe the rights and duties of a partner enumerated under the Indian Partnership Act, 1932.</w:t>
      </w:r>
      <w:r w:rsidRPr="00041961">
        <w:rPr>
          <w:rFonts w:ascii="Times New Roman" w:hAnsi="Times New Roman" w:cs="Times New Roman"/>
          <w:b/>
          <w:sz w:val="24"/>
          <w:szCs w:val="24"/>
        </w:rPr>
        <w:tab/>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Ans 3.</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Rights and Duties of a Partner under the Indian Partnership Act, 1932</w:t>
      </w:r>
    </w:p>
    <w:p w:rsidR="00041961" w:rsidRPr="00041961" w:rsidRDefault="00041961" w:rsidP="00041961">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The Indian Partnership Act, 1932, governs the functioning of partnerships and lays down the rights and duties of partners to ensure smooth operations and mutual cooperation. These rights and duties stem from the partnership agreement or, in the absence of such an agreement, are implied under the Act.</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Rights of a Partner</w:t>
      </w:r>
    </w:p>
    <w:p w:rsidR="00041961" w:rsidRPr="00041961" w:rsidRDefault="00041961" w:rsidP="00703FD3">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 xml:space="preserve">The Act provides partners with certain rights to enable them to participate effectively in the </w:t>
      </w:r>
    </w:p>
    <w:p w:rsidR="00041961" w:rsidRPr="00F35AE4" w:rsidRDefault="00041961" w:rsidP="00F35AE4">
      <w:pPr>
        <w:spacing w:line="360" w:lineRule="auto"/>
        <w:jc w:val="both"/>
        <w:rPr>
          <w:rFonts w:ascii="Times New Roman" w:hAnsi="Times New Roman" w:cs="Times New Roman"/>
          <w:sz w:val="24"/>
          <w:szCs w:val="24"/>
        </w:rPr>
      </w:pPr>
    </w:p>
    <w:p w:rsidR="00041961" w:rsidRPr="00041961" w:rsidRDefault="00041961" w:rsidP="00F35AE4">
      <w:pPr>
        <w:spacing w:line="360" w:lineRule="auto"/>
        <w:jc w:val="both"/>
        <w:rPr>
          <w:rFonts w:ascii="Times New Roman" w:hAnsi="Times New Roman" w:cs="Times New Roman"/>
          <w:b/>
          <w:sz w:val="24"/>
          <w:szCs w:val="24"/>
        </w:rPr>
      </w:pPr>
    </w:p>
    <w:p w:rsidR="00F35AE4" w:rsidRPr="00041961" w:rsidRDefault="00F35AE4" w:rsidP="00041961">
      <w:pPr>
        <w:spacing w:line="360" w:lineRule="auto"/>
        <w:jc w:val="center"/>
        <w:rPr>
          <w:rFonts w:ascii="Times New Roman" w:hAnsi="Times New Roman" w:cs="Times New Roman"/>
          <w:b/>
          <w:sz w:val="24"/>
          <w:szCs w:val="24"/>
        </w:rPr>
      </w:pPr>
      <w:r w:rsidRPr="00041961">
        <w:rPr>
          <w:rFonts w:ascii="Times New Roman" w:hAnsi="Times New Roman" w:cs="Times New Roman"/>
          <w:b/>
          <w:sz w:val="24"/>
          <w:szCs w:val="24"/>
        </w:rPr>
        <w:t>Set – 2</w:t>
      </w:r>
    </w:p>
    <w:p w:rsidR="00F35AE4" w:rsidRDefault="00F35AE4" w:rsidP="00F35AE4">
      <w:pPr>
        <w:spacing w:line="360" w:lineRule="auto"/>
        <w:jc w:val="both"/>
        <w:rPr>
          <w:rFonts w:ascii="Times New Roman" w:hAnsi="Times New Roman" w:cs="Times New Roman"/>
          <w:b/>
          <w:sz w:val="24"/>
          <w:szCs w:val="24"/>
        </w:rPr>
      </w:pPr>
    </w:p>
    <w:p w:rsidR="00041961" w:rsidRPr="00041961" w:rsidRDefault="00041961" w:rsidP="00F35AE4">
      <w:pPr>
        <w:spacing w:line="360" w:lineRule="auto"/>
        <w:jc w:val="both"/>
        <w:rPr>
          <w:rFonts w:ascii="Times New Roman" w:hAnsi="Times New Roman" w:cs="Times New Roman"/>
          <w:b/>
          <w:sz w:val="24"/>
          <w:szCs w:val="24"/>
        </w:rPr>
      </w:pPr>
    </w:p>
    <w:p w:rsidR="00F35AE4" w:rsidRPr="00041961" w:rsidRDefault="00F35AE4" w:rsidP="00F35AE4">
      <w:pPr>
        <w:spacing w:line="360" w:lineRule="auto"/>
        <w:jc w:val="both"/>
        <w:rPr>
          <w:rFonts w:ascii="Times New Roman" w:hAnsi="Times New Roman" w:cs="Times New Roman"/>
          <w:b/>
          <w:sz w:val="24"/>
          <w:szCs w:val="24"/>
        </w:rPr>
      </w:pPr>
      <w:r w:rsidRPr="00041961">
        <w:rPr>
          <w:rFonts w:ascii="Times New Roman" w:hAnsi="Times New Roman" w:cs="Times New Roman"/>
          <w:b/>
          <w:sz w:val="24"/>
          <w:szCs w:val="24"/>
        </w:rPr>
        <w:t>4. Explain the meaning and types of a resolution as per Companies Act, 2013.</w:t>
      </w:r>
      <w:r w:rsidRPr="00041961">
        <w:rPr>
          <w:rFonts w:ascii="Times New Roman" w:hAnsi="Times New Roman" w:cs="Times New Roman"/>
          <w:b/>
          <w:sz w:val="24"/>
          <w:szCs w:val="24"/>
        </w:rPr>
        <w:tab/>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Ans 4.</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Meaning and Types of a Resolution under the Companies Act, 2013</w:t>
      </w:r>
    </w:p>
    <w:p w:rsidR="00041961" w:rsidRPr="00041961" w:rsidRDefault="00041961" w:rsidP="00041961">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The Companies Act, 2013, defines resolutions as formal decisions passed by a company's shareholders or board of directors in accordance with the provisions of the law. Resolutions are an essential aspect of corporate governance, ensuring that significant decisions are made through a structured and legally compliant process. Depending on the nature of the decision, the Act specifies different types of resolutions.</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Meaning of a Resolution</w:t>
      </w:r>
    </w:p>
    <w:p w:rsidR="00041961" w:rsidRPr="00041961" w:rsidRDefault="00041961" w:rsidP="00703FD3">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 xml:space="preserve">A resolution is a formal expression of the decision or opinion of a company, adopted through </w:t>
      </w:r>
    </w:p>
    <w:p w:rsidR="00041961" w:rsidRDefault="00041961" w:rsidP="00F35AE4">
      <w:pPr>
        <w:spacing w:line="360" w:lineRule="auto"/>
        <w:jc w:val="both"/>
        <w:rPr>
          <w:rFonts w:ascii="Times New Roman" w:hAnsi="Times New Roman" w:cs="Times New Roman"/>
          <w:sz w:val="24"/>
          <w:szCs w:val="24"/>
        </w:rPr>
      </w:pPr>
    </w:p>
    <w:p w:rsidR="00041961" w:rsidRPr="00F35AE4" w:rsidRDefault="00041961" w:rsidP="00F35AE4">
      <w:pPr>
        <w:spacing w:line="360" w:lineRule="auto"/>
        <w:jc w:val="both"/>
        <w:rPr>
          <w:rFonts w:ascii="Times New Roman" w:hAnsi="Times New Roman" w:cs="Times New Roman"/>
          <w:sz w:val="24"/>
          <w:szCs w:val="24"/>
        </w:rPr>
      </w:pPr>
    </w:p>
    <w:p w:rsidR="00F35AE4" w:rsidRPr="00041961" w:rsidRDefault="00F35AE4" w:rsidP="00F35AE4">
      <w:pPr>
        <w:spacing w:line="360" w:lineRule="auto"/>
        <w:jc w:val="both"/>
        <w:rPr>
          <w:rFonts w:ascii="Times New Roman" w:hAnsi="Times New Roman" w:cs="Times New Roman"/>
          <w:b/>
          <w:sz w:val="24"/>
          <w:szCs w:val="24"/>
        </w:rPr>
      </w:pPr>
      <w:r w:rsidRPr="00041961">
        <w:rPr>
          <w:rFonts w:ascii="Times New Roman" w:hAnsi="Times New Roman" w:cs="Times New Roman"/>
          <w:b/>
          <w:sz w:val="24"/>
          <w:szCs w:val="24"/>
        </w:rPr>
        <w:t>5. Discuss the different provisions laid down in District Forum and State Commission as per Consumer Protection Act, 2019.</w:t>
      </w:r>
      <w:r w:rsidRPr="00041961">
        <w:rPr>
          <w:rFonts w:ascii="Times New Roman" w:hAnsi="Times New Roman" w:cs="Times New Roman"/>
          <w:b/>
          <w:sz w:val="24"/>
          <w:szCs w:val="24"/>
        </w:rPr>
        <w:tab/>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Ans 5.</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Provisions of District Forum and State Commission under the Consumer Protection Act, 2019</w:t>
      </w:r>
    </w:p>
    <w:p w:rsidR="00041961" w:rsidRPr="00041961" w:rsidRDefault="00041961" w:rsidP="00041961">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The Consumer Protection Act, 2019, replaced the Consumer Protection Act of 1986 and introduced significant changes to strengthen consumer rights in India. The Act established a three-tier dispute resolution mechanism consisting of District Forums (renamed as District Consumer Disputes Redressal Commissions), State Commissions, and the National Consumer Disputes Redressal Commission. The provisions concerning the District Forum and State Commission aim to ensure fair and efficient redressal of consumer grievances.</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District Forum (District Commission)</w:t>
      </w:r>
    </w:p>
    <w:p w:rsidR="00041961" w:rsidRPr="00041961" w:rsidRDefault="00041961" w:rsidP="00703FD3">
      <w:pPr>
        <w:spacing w:line="360" w:lineRule="auto"/>
        <w:jc w:val="both"/>
        <w:rPr>
          <w:rFonts w:ascii="Times New Roman" w:hAnsi="Times New Roman" w:cs="Times New Roman"/>
          <w:sz w:val="24"/>
          <w:szCs w:val="24"/>
          <w:lang w:val="en-US"/>
        </w:rPr>
      </w:pPr>
      <w:r w:rsidRPr="00041961">
        <w:rPr>
          <w:rFonts w:ascii="Times New Roman" w:hAnsi="Times New Roman" w:cs="Times New Roman"/>
          <w:sz w:val="24"/>
          <w:szCs w:val="24"/>
          <w:lang w:val="en-US"/>
        </w:rPr>
        <w:t xml:space="preserve">The District Consumer Disputes Redressal Commission, commonly referred to as the District </w:t>
      </w:r>
    </w:p>
    <w:p w:rsidR="00041961" w:rsidRDefault="00041961" w:rsidP="00F35AE4">
      <w:pPr>
        <w:spacing w:line="360" w:lineRule="auto"/>
        <w:jc w:val="both"/>
        <w:rPr>
          <w:rFonts w:ascii="Times New Roman" w:hAnsi="Times New Roman" w:cs="Times New Roman"/>
          <w:sz w:val="24"/>
          <w:szCs w:val="24"/>
        </w:rPr>
      </w:pPr>
    </w:p>
    <w:p w:rsidR="00041961" w:rsidRPr="00F35AE4" w:rsidRDefault="00041961" w:rsidP="00F35AE4">
      <w:pPr>
        <w:spacing w:line="360" w:lineRule="auto"/>
        <w:jc w:val="both"/>
        <w:rPr>
          <w:rFonts w:ascii="Times New Roman" w:hAnsi="Times New Roman" w:cs="Times New Roman"/>
          <w:sz w:val="24"/>
          <w:szCs w:val="24"/>
        </w:rPr>
      </w:pPr>
    </w:p>
    <w:p w:rsidR="00041961" w:rsidRPr="00041961" w:rsidRDefault="00F35AE4" w:rsidP="00F35AE4">
      <w:pPr>
        <w:spacing w:line="360" w:lineRule="auto"/>
        <w:jc w:val="both"/>
        <w:rPr>
          <w:rFonts w:ascii="Times New Roman" w:hAnsi="Times New Roman" w:cs="Times New Roman"/>
          <w:b/>
          <w:sz w:val="24"/>
          <w:szCs w:val="24"/>
        </w:rPr>
      </w:pPr>
      <w:r w:rsidRPr="00041961">
        <w:rPr>
          <w:rFonts w:ascii="Times New Roman" w:hAnsi="Times New Roman" w:cs="Times New Roman"/>
          <w:b/>
          <w:sz w:val="24"/>
          <w:szCs w:val="24"/>
        </w:rPr>
        <w:t>6. Discuss the main areas of focus of the Factories Act, 1948.</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Ans 6.</w:t>
      </w:r>
    </w:p>
    <w:p w:rsidR="00041961" w:rsidRPr="00041961" w:rsidRDefault="00041961" w:rsidP="00041961">
      <w:pPr>
        <w:spacing w:line="360" w:lineRule="auto"/>
        <w:jc w:val="both"/>
        <w:rPr>
          <w:rFonts w:ascii="Times New Roman" w:hAnsi="Times New Roman" w:cs="Times New Roman"/>
          <w:b/>
          <w:bCs/>
          <w:sz w:val="24"/>
          <w:szCs w:val="24"/>
          <w:lang w:val="en-US"/>
        </w:rPr>
      </w:pPr>
      <w:r w:rsidRPr="00041961">
        <w:rPr>
          <w:rFonts w:ascii="Times New Roman" w:hAnsi="Times New Roman" w:cs="Times New Roman"/>
          <w:b/>
          <w:bCs/>
          <w:sz w:val="24"/>
          <w:szCs w:val="24"/>
          <w:lang w:val="en-US"/>
        </w:rPr>
        <w:t>Main Areas of Focus of the Factories Act, 1948</w:t>
      </w:r>
    </w:p>
    <w:p w:rsidR="0007009F" w:rsidRPr="00F35AE4" w:rsidRDefault="00041961" w:rsidP="00703FD3">
      <w:pPr>
        <w:spacing w:line="360" w:lineRule="auto"/>
        <w:jc w:val="both"/>
        <w:rPr>
          <w:rFonts w:ascii="Times New Roman" w:hAnsi="Times New Roman" w:cs="Times New Roman"/>
          <w:sz w:val="24"/>
          <w:szCs w:val="24"/>
        </w:rPr>
      </w:pPr>
      <w:r w:rsidRPr="00041961">
        <w:rPr>
          <w:rFonts w:ascii="Times New Roman" w:hAnsi="Times New Roman" w:cs="Times New Roman"/>
          <w:sz w:val="24"/>
          <w:szCs w:val="24"/>
          <w:lang w:val="en-US"/>
        </w:rPr>
        <w:t xml:space="preserve">The Factories Act, 1948, is a comprehensive piece of legislation enacted to regulate working conditions in factories across India. The primary objectives of the Act are to ensure the health, safety, and welfare of workers and to promote better working environments in industrial establishments. It applies to factories employing ten or more workers with power and twenty or more workers without power. The Act focuses on several critical areas to </w:t>
      </w:r>
      <w:bookmarkStart w:id="0" w:name="_GoBack"/>
      <w:bookmarkEnd w:id="0"/>
    </w:p>
    <w:p w:rsidR="0007009F" w:rsidRPr="00F35AE4" w:rsidRDefault="0007009F" w:rsidP="00F35AE4">
      <w:pPr>
        <w:spacing w:line="360" w:lineRule="auto"/>
        <w:jc w:val="both"/>
        <w:rPr>
          <w:rFonts w:ascii="Times New Roman" w:hAnsi="Times New Roman" w:cs="Times New Roman"/>
          <w:sz w:val="24"/>
          <w:szCs w:val="24"/>
        </w:rPr>
      </w:pPr>
    </w:p>
    <w:sectPr w:rsidR="0007009F" w:rsidRPr="00F35AE4" w:rsidSect="00F35AE4">
      <w:footerReference w:type="default" r:id="rId11"/>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61A" w:rsidRDefault="0020661A">
      <w:pPr>
        <w:spacing w:after="0" w:line="240" w:lineRule="auto"/>
      </w:pPr>
      <w:r>
        <w:separator/>
      </w:r>
    </w:p>
  </w:endnote>
  <w:endnote w:type="continuationSeparator" w:id="0">
    <w:p w:rsidR="0020661A" w:rsidRDefault="0020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rsidTr="1E150E75">
      <w:trPr>
        <w:trHeight w:val="300"/>
      </w:trPr>
      <w:tc>
        <w:tcPr>
          <w:tcW w:w="3005" w:type="dxa"/>
        </w:tcPr>
        <w:p w:rsidR="1E150E75" w:rsidRDefault="1E150E75" w:rsidP="1E150E75">
          <w:pPr>
            <w:pStyle w:val="Header"/>
            <w:ind w:left="-115"/>
          </w:pPr>
        </w:p>
      </w:tc>
      <w:tc>
        <w:tcPr>
          <w:tcW w:w="3005" w:type="dxa"/>
        </w:tcPr>
        <w:p w:rsidR="1E150E75" w:rsidRDefault="1E150E75" w:rsidP="1E150E75">
          <w:pPr>
            <w:pStyle w:val="Header"/>
            <w:jc w:val="center"/>
          </w:pPr>
        </w:p>
      </w:tc>
      <w:tc>
        <w:tcPr>
          <w:tcW w:w="3005" w:type="dxa"/>
        </w:tcPr>
        <w:p w:rsidR="1E150E75" w:rsidRDefault="1E150E75" w:rsidP="1E150E75">
          <w:pPr>
            <w:pStyle w:val="Header"/>
            <w:ind w:right="-115"/>
            <w:jc w:val="right"/>
          </w:pPr>
        </w:p>
      </w:tc>
    </w:tr>
  </w:tbl>
  <w:p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61A" w:rsidRDefault="0020661A">
      <w:pPr>
        <w:spacing w:after="0" w:line="240" w:lineRule="auto"/>
      </w:pPr>
      <w:r>
        <w:separator/>
      </w:r>
    </w:p>
  </w:footnote>
  <w:footnote w:type="continuationSeparator" w:id="0">
    <w:p w:rsidR="0020661A" w:rsidRDefault="00206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746"/>
    <w:multiLevelType w:val="multilevel"/>
    <w:tmpl w:val="0FA8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3757B5"/>
    <w:multiLevelType w:val="multilevel"/>
    <w:tmpl w:val="F9E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CBB63B9"/>
    <w:multiLevelType w:val="multilevel"/>
    <w:tmpl w:val="EFA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F6A9F"/>
    <w:multiLevelType w:val="multilevel"/>
    <w:tmpl w:val="2AC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6"/>
  </w:num>
  <w:num w:numId="4">
    <w:abstractNumId w:val="7"/>
  </w:num>
  <w:num w:numId="5">
    <w:abstractNumId w:val="4"/>
  </w:num>
  <w:num w:numId="6">
    <w:abstractNumId w:val="6"/>
  </w:num>
  <w:num w:numId="7">
    <w:abstractNumId w:val="14"/>
  </w:num>
  <w:num w:numId="8">
    <w:abstractNumId w:val="9"/>
  </w:num>
  <w:num w:numId="9">
    <w:abstractNumId w:val="13"/>
  </w:num>
  <w:num w:numId="10">
    <w:abstractNumId w:val="11"/>
  </w:num>
  <w:num w:numId="11">
    <w:abstractNumId w:val="12"/>
  </w:num>
  <w:num w:numId="12">
    <w:abstractNumId w:val="15"/>
  </w:num>
  <w:num w:numId="13">
    <w:abstractNumId w:val="2"/>
  </w:num>
  <w:num w:numId="14">
    <w:abstractNumId w:val="1"/>
  </w:num>
  <w:num w:numId="15">
    <w:abstractNumId w:val="10"/>
  </w:num>
  <w:num w:numId="16">
    <w:abstractNumId w:val="0"/>
  </w:num>
  <w:num w:numId="17">
    <w:abstractNumId w:val="17"/>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21DD2"/>
    <w:rsid w:val="00041961"/>
    <w:rsid w:val="000521EF"/>
    <w:rsid w:val="0007009F"/>
    <w:rsid w:val="00081AA9"/>
    <w:rsid w:val="000B7F11"/>
    <w:rsid w:val="000F7A02"/>
    <w:rsid w:val="001210B0"/>
    <w:rsid w:val="0012568E"/>
    <w:rsid w:val="00160DBF"/>
    <w:rsid w:val="001A6BC6"/>
    <w:rsid w:val="001C44C2"/>
    <w:rsid w:val="001E494A"/>
    <w:rsid w:val="001E4CD4"/>
    <w:rsid w:val="001E6A9F"/>
    <w:rsid w:val="001F0178"/>
    <w:rsid w:val="001F4636"/>
    <w:rsid w:val="00204A4C"/>
    <w:rsid w:val="0020661A"/>
    <w:rsid w:val="00212FCF"/>
    <w:rsid w:val="00214BCB"/>
    <w:rsid w:val="00251868"/>
    <w:rsid w:val="0026027E"/>
    <w:rsid w:val="0027106F"/>
    <w:rsid w:val="00274A2A"/>
    <w:rsid w:val="00295C92"/>
    <w:rsid w:val="002C0615"/>
    <w:rsid w:val="002D75E6"/>
    <w:rsid w:val="002E4772"/>
    <w:rsid w:val="00320DAF"/>
    <w:rsid w:val="00326717"/>
    <w:rsid w:val="00330AF0"/>
    <w:rsid w:val="00364F89"/>
    <w:rsid w:val="003836C4"/>
    <w:rsid w:val="003847ED"/>
    <w:rsid w:val="003C7037"/>
    <w:rsid w:val="003E7823"/>
    <w:rsid w:val="003F0CF9"/>
    <w:rsid w:val="0040781C"/>
    <w:rsid w:val="00423607"/>
    <w:rsid w:val="00490A6F"/>
    <w:rsid w:val="004C1A52"/>
    <w:rsid w:val="004C2D2B"/>
    <w:rsid w:val="004C6CC0"/>
    <w:rsid w:val="00554803"/>
    <w:rsid w:val="00595428"/>
    <w:rsid w:val="005A4423"/>
    <w:rsid w:val="005D08EF"/>
    <w:rsid w:val="005F09DC"/>
    <w:rsid w:val="005F14F3"/>
    <w:rsid w:val="0060010A"/>
    <w:rsid w:val="00610449"/>
    <w:rsid w:val="00633BFC"/>
    <w:rsid w:val="00684412"/>
    <w:rsid w:val="006B7E40"/>
    <w:rsid w:val="006C35BE"/>
    <w:rsid w:val="006D023B"/>
    <w:rsid w:val="00703FD3"/>
    <w:rsid w:val="00743C3B"/>
    <w:rsid w:val="007453EE"/>
    <w:rsid w:val="00745548"/>
    <w:rsid w:val="0075053B"/>
    <w:rsid w:val="00765818"/>
    <w:rsid w:val="007D6CD9"/>
    <w:rsid w:val="007F0C2B"/>
    <w:rsid w:val="00816193"/>
    <w:rsid w:val="00820AC7"/>
    <w:rsid w:val="008316AF"/>
    <w:rsid w:val="008444C9"/>
    <w:rsid w:val="00845C70"/>
    <w:rsid w:val="00875B8D"/>
    <w:rsid w:val="008903F4"/>
    <w:rsid w:val="008A05BE"/>
    <w:rsid w:val="008A67EE"/>
    <w:rsid w:val="008E017F"/>
    <w:rsid w:val="008E09C2"/>
    <w:rsid w:val="008E0E86"/>
    <w:rsid w:val="008E1EA6"/>
    <w:rsid w:val="008E6025"/>
    <w:rsid w:val="0092623C"/>
    <w:rsid w:val="009539C1"/>
    <w:rsid w:val="00956271"/>
    <w:rsid w:val="0098285D"/>
    <w:rsid w:val="00987ACB"/>
    <w:rsid w:val="00993888"/>
    <w:rsid w:val="009B510E"/>
    <w:rsid w:val="009E3AD0"/>
    <w:rsid w:val="00A115E0"/>
    <w:rsid w:val="00A2013D"/>
    <w:rsid w:val="00A34F34"/>
    <w:rsid w:val="00A6011D"/>
    <w:rsid w:val="00AB1FDB"/>
    <w:rsid w:val="00BC682B"/>
    <w:rsid w:val="00C120BD"/>
    <w:rsid w:val="00C75583"/>
    <w:rsid w:val="00C91A9E"/>
    <w:rsid w:val="00CC016F"/>
    <w:rsid w:val="00CC230F"/>
    <w:rsid w:val="00CE6D04"/>
    <w:rsid w:val="00CEA6ED"/>
    <w:rsid w:val="00DC3BBB"/>
    <w:rsid w:val="00DE628B"/>
    <w:rsid w:val="00E01D6B"/>
    <w:rsid w:val="00E02C12"/>
    <w:rsid w:val="00E80BC4"/>
    <w:rsid w:val="00F35AE4"/>
    <w:rsid w:val="00F46D65"/>
    <w:rsid w:val="00F56982"/>
    <w:rsid w:val="00F71D3D"/>
    <w:rsid w:val="00F7718D"/>
    <w:rsid w:val="00FA1868"/>
    <w:rsid w:val="00FC464C"/>
    <w:rsid w:val="00FD0FE4"/>
    <w:rsid w:val="00FE0359"/>
    <w:rsid w:val="00FE68A2"/>
    <w:rsid w:val="00FF05A2"/>
    <w:rsid w:val="0175886F"/>
    <w:rsid w:val="02AEE632"/>
    <w:rsid w:val="08DC25D9"/>
    <w:rsid w:val="1B037938"/>
    <w:rsid w:val="1E150E75"/>
    <w:rsid w:val="25FB08F9"/>
    <w:rsid w:val="381865B4"/>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94952A-4C5B-491C-A721-B56F6068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1F017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F017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F017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F017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F0178"/>
    <w:pPr>
      <w:keepNext/>
      <w:keepLines/>
      <w:spacing w:before="220" w:after="40"/>
      <w:outlineLvl w:val="4"/>
    </w:pPr>
    <w:rPr>
      <w:b/>
    </w:rPr>
  </w:style>
  <w:style w:type="paragraph" w:styleId="Heading6">
    <w:name w:val="heading 6"/>
    <w:basedOn w:val="Normal"/>
    <w:next w:val="Normal"/>
    <w:uiPriority w:val="9"/>
    <w:semiHidden/>
    <w:unhideWhenUsed/>
    <w:qFormat/>
    <w:rsid w:val="001F017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F017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F0178"/>
    <w:pPr>
      <w:keepNext/>
      <w:keepLines/>
      <w:spacing w:before="360" w:after="80"/>
    </w:pPr>
    <w:rPr>
      <w:rFonts w:ascii="Georgia" w:eastAsia="Georgia" w:hAnsi="Georgia" w:cs="Georgia"/>
      <w:i/>
      <w:color w:val="666666"/>
      <w:sz w:val="48"/>
      <w:szCs w:val="48"/>
    </w:rPr>
  </w:style>
  <w:style w:type="table" w:customStyle="1" w:styleId="a">
    <w:basedOn w:val="TableNormal"/>
    <w:rsid w:val="001F0178"/>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1F0178"/>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703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5837">
      <w:bodyDiv w:val="1"/>
      <w:marLeft w:val="0"/>
      <w:marRight w:val="0"/>
      <w:marTop w:val="0"/>
      <w:marBottom w:val="0"/>
      <w:divBdr>
        <w:top w:val="none" w:sz="0" w:space="0" w:color="auto"/>
        <w:left w:val="none" w:sz="0" w:space="0" w:color="auto"/>
        <w:bottom w:val="none" w:sz="0" w:space="0" w:color="auto"/>
        <w:right w:val="none" w:sz="0" w:space="0" w:color="auto"/>
      </w:divBdr>
    </w:div>
    <w:div w:id="76370122">
      <w:bodyDiv w:val="1"/>
      <w:marLeft w:val="0"/>
      <w:marRight w:val="0"/>
      <w:marTop w:val="0"/>
      <w:marBottom w:val="0"/>
      <w:divBdr>
        <w:top w:val="none" w:sz="0" w:space="0" w:color="auto"/>
        <w:left w:val="none" w:sz="0" w:space="0" w:color="auto"/>
        <w:bottom w:val="none" w:sz="0" w:space="0" w:color="auto"/>
        <w:right w:val="none" w:sz="0" w:space="0" w:color="auto"/>
      </w:divBdr>
    </w:div>
    <w:div w:id="258025921">
      <w:bodyDiv w:val="1"/>
      <w:marLeft w:val="0"/>
      <w:marRight w:val="0"/>
      <w:marTop w:val="0"/>
      <w:marBottom w:val="0"/>
      <w:divBdr>
        <w:top w:val="none" w:sz="0" w:space="0" w:color="auto"/>
        <w:left w:val="none" w:sz="0" w:space="0" w:color="auto"/>
        <w:bottom w:val="none" w:sz="0" w:space="0" w:color="auto"/>
        <w:right w:val="none" w:sz="0" w:space="0" w:color="auto"/>
      </w:divBdr>
      <w:divsChild>
        <w:div w:id="2078242427">
          <w:marLeft w:val="0"/>
          <w:marRight w:val="0"/>
          <w:marTop w:val="0"/>
          <w:marBottom w:val="0"/>
          <w:divBdr>
            <w:top w:val="none" w:sz="0" w:space="0" w:color="auto"/>
            <w:left w:val="none" w:sz="0" w:space="0" w:color="auto"/>
            <w:bottom w:val="none" w:sz="0" w:space="0" w:color="auto"/>
            <w:right w:val="none" w:sz="0" w:space="0" w:color="auto"/>
          </w:divBdr>
          <w:divsChild>
            <w:div w:id="1704551494">
              <w:marLeft w:val="0"/>
              <w:marRight w:val="0"/>
              <w:marTop w:val="0"/>
              <w:marBottom w:val="0"/>
              <w:divBdr>
                <w:top w:val="none" w:sz="0" w:space="0" w:color="auto"/>
                <w:left w:val="none" w:sz="0" w:space="0" w:color="auto"/>
                <w:bottom w:val="none" w:sz="0" w:space="0" w:color="auto"/>
                <w:right w:val="none" w:sz="0" w:space="0" w:color="auto"/>
              </w:divBdr>
              <w:divsChild>
                <w:div w:id="1714891228">
                  <w:marLeft w:val="0"/>
                  <w:marRight w:val="0"/>
                  <w:marTop w:val="0"/>
                  <w:marBottom w:val="0"/>
                  <w:divBdr>
                    <w:top w:val="none" w:sz="0" w:space="0" w:color="auto"/>
                    <w:left w:val="none" w:sz="0" w:space="0" w:color="auto"/>
                    <w:bottom w:val="none" w:sz="0" w:space="0" w:color="auto"/>
                    <w:right w:val="none" w:sz="0" w:space="0" w:color="auto"/>
                  </w:divBdr>
                  <w:divsChild>
                    <w:div w:id="12011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4037">
          <w:marLeft w:val="0"/>
          <w:marRight w:val="0"/>
          <w:marTop w:val="0"/>
          <w:marBottom w:val="0"/>
          <w:divBdr>
            <w:top w:val="none" w:sz="0" w:space="0" w:color="auto"/>
            <w:left w:val="none" w:sz="0" w:space="0" w:color="auto"/>
            <w:bottom w:val="none" w:sz="0" w:space="0" w:color="auto"/>
            <w:right w:val="none" w:sz="0" w:space="0" w:color="auto"/>
          </w:divBdr>
          <w:divsChild>
            <w:div w:id="67070581">
              <w:marLeft w:val="0"/>
              <w:marRight w:val="0"/>
              <w:marTop w:val="0"/>
              <w:marBottom w:val="0"/>
              <w:divBdr>
                <w:top w:val="none" w:sz="0" w:space="0" w:color="auto"/>
                <w:left w:val="none" w:sz="0" w:space="0" w:color="auto"/>
                <w:bottom w:val="none" w:sz="0" w:space="0" w:color="auto"/>
                <w:right w:val="none" w:sz="0" w:space="0" w:color="auto"/>
              </w:divBdr>
              <w:divsChild>
                <w:div w:id="632364598">
                  <w:marLeft w:val="0"/>
                  <w:marRight w:val="0"/>
                  <w:marTop w:val="0"/>
                  <w:marBottom w:val="0"/>
                  <w:divBdr>
                    <w:top w:val="none" w:sz="0" w:space="0" w:color="auto"/>
                    <w:left w:val="none" w:sz="0" w:space="0" w:color="auto"/>
                    <w:bottom w:val="none" w:sz="0" w:space="0" w:color="auto"/>
                    <w:right w:val="none" w:sz="0" w:space="0" w:color="auto"/>
                  </w:divBdr>
                  <w:divsChild>
                    <w:div w:id="2141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159">
      <w:bodyDiv w:val="1"/>
      <w:marLeft w:val="0"/>
      <w:marRight w:val="0"/>
      <w:marTop w:val="0"/>
      <w:marBottom w:val="0"/>
      <w:divBdr>
        <w:top w:val="none" w:sz="0" w:space="0" w:color="auto"/>
        <w:left w:val="none" w:sz="0" w:space="0" w:color="auto"/>
        <w:bottom w:val="none" w:sz="0" w:space="0" w:color="auto"/>
        <w:right w:val="none" w:sz="0" w:space="0" w:color="auto"/>
      </w:divBdr>
    </w:div>
    <w:div w:id="475605760">
      <w:bodyDiv w:val="1"/>
      <w:marLeft w:val="0"/>
      <w:marRight w:val="0"/>
      <w:marTop w:val="0"/>
      <w:marBottom w:val="0"/>
      <w:divBdr>
        <w:top w:val="none" w:sz="0" w:space="0" w:color="auto"/>
        <w:left w:val="none" w:sz="0" w:space="0" w:color="auto"/>
        <w:bottom w:val="none" w:sz="0" w:space="0" w:color="auto"/>
        <w:right w:val="none" w:sz="0" w:space="0" w:color="auto"/>
      </w:divBdr>
      <w:divsChild>
        <w:div w:id="1857960113">
          <w:marLeft w:val="0"/>
          <w:marRight w:val="0"/>
          <w:marTop w:val="0"/>
          <w:marBottom w:val="0"/>
          <w:divBdr>
            <w:top w:val="none" w:sz="0" w:space="0" w:color="auto"/>
            <w:left w:val="none" w:sz="0" w:space="0" w:color="auto"/>
            <w:bottom w:val="none" w:sz="0" w:space="0" w:color="auto"/>
            <w:right w:val="none" w:sz="0" w:space="0" w:color="auto"/>
          </w:divBdr>
          <w:divsChild>
            <w:div w:id="375395662">
              <w:marLeft w:val="0"/>
              <w:marRight w:val="0"/>
              <w:marTop w:val="0"/>
              <w:marBottom w:val="0"/>
              <w:divBdr>
                <w:top w:val="none" w:sz="0" w:space="0" w:color="auto"/>
                <w:left w:val="none" w:sz="0" w:space="0" w:color="auto"/>
                <w:bottom w:val="none" w:sz="0" w:space="0" w:color="auto"/>
                <w:right w:val="none" w:sz="0" w:space="0" w:color="auto"/>
              </w:divBdr>
              <w:divsChild>
                <w:div w:id="1077746046">
                  <w:marLeft w:val="0"/>
                  <w:marRight w:val="0"/>
                  <w:marTop w:val="0"/>
                  <w:marBottom w:val="0"/>
                  <w:divBdr>
                    <w:top w:val="none" w:sz="0" w:space="0" w:color="auto"/>
                    <w:left w:val="none" w:sz="0" w:space="0" w:color="auto"/>
                    <w:bottom w:val="none" w:sz="0" w:space="0" w:color="auto"/>
                    <w:right w:val="none" w:sz="0" w:space="0" w:color="auto"/>
                  </w:divBdr>
                  <w:divsChild>
                    <w:div w:id="854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82736">
          <w:marLeft w:val="0"/>
          <w:marRight w:val="0"/>
          <w:marTop w:val="0"/>
          <w:marBottom w:val="0"/>
          <w:divBdr>
            <w:top w:val="none" w:sz="0" w:space="0" w:color="auto"/>
            <w:left w:val="none" w:sz="0" w:space="0" w:color="auto"/>
            <w:bottom w:val="none" w:sz="0" w:space="0" w:color="auto"/>
            <w:right w:val="none" w:sz="0" w:space="0" w:color="auto"/>
          </w:divBdr>
          <w:divsChild>
            <w:div w:id="1663459928">
              <w:marLeft w:val="0"/>
              <w:marRight w:val="0"/>
              <w:marTop w:val="0"/>
              <w:marBottom w:val="0"/>
              <w:divBdr>
                <w:top w:val="none" w:sz="0" w:space="0" w:color="auto"/>
                <w:left w:val="none" w:sz="0" w:space="0" w:color="auto"/>
                <w:bottom w:val="none" w:sz="0" w:space="0" w:color="auto"/>
                <w:right w:val="none" w:sz="0" w:space="0" w:color="auto"/>
              </w:divBdr>
              <w:divsChild>
                <w:div w:id="996961630">
                  <w:marLeft w:val="0"/>
                  <w:marRight w:val="0"/>
                  <w:marTop w:val="0"/>
                  <w:marBottom w:val="0"/>
                  <w:divBdr>
                    <w:top w:val="none" w:sz="0" w:space="0" w:color="auto"/>
                    <w:left w:val="none" w:sz="0" w:space="0" w:color="auto"/>
                    <w:bottom w:val="none" w:sz="0" w:space="0" w:color="auto"/>
                    <w:right w:val="none" w:sz="0" w:space="0" w:color="auto"/>
                  </w:divBdr>
                  <w:divsChild>
                    <w:div w:id="1949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49342">
      <w:bodyDiv w:val="1"/>
      <w:marLeft w:val="0"/>
      <w:marRight w:val="0"/>
      <w:marTop w:val="0"/>
      <w:marBottom w:val="0"/>
      <w:divBdr>
        <w:top w:val="none" w:sz="0" w:space="0" w:color="auto"/>
        <w:left w:val="none" w:sz="0" w:space="0" w:color="auto"/>
        <w:bottom w:val="none" w:sz="0" w:space="0" w:color="auto"/>
        <w:right w:val="none" w:sz="0" w:space="0" w:color="auto"/>
      </w:divBdr>
      <w:divsChild>
        <w:div w:id="80176511">
          <w:marLeft w:val="0"/>
          <w:marRight w:val="0"/>
          <w:marTop w:val="0"/>
          <w:marBottom w:val="0"/>
          <w:divBdr>
            <w:top w:val="none" w:sz="0" w:space="0" w:color="auto"/>
            <w:left w:val="none" w:sz="0" w:space="0" w:color="auto"/>
            <w:bottom w:val="none" w:sz="0" w:space="0" w:color="auto"/>
            <w:right w:val="none" w:sz="0" w:space="0" w:color="auto"/>
          </w:divBdr>
          <w:divsChild>
            <w:div w:id="1172256245">
              <w:marLeft w:val="0"/>
              <w:marRight w:val="0"/>
              <w:marTop w:val="0"/>
              <w:marBottom w:val="0"/>
              <w:divBdr>
                <w:top w:val="none" w:sz="0" w:space="0" w:color="auto"/>
                <w:left w:val="none" w:sz="0" w:space="0" w:color="auto"/>
                <w:bottom w:val="none" w:sz="0" w:space="0" w:color="auto"/>
                <w:right w:val="none" w:sz="0" w:space="0" w:color="auto"/>
              </w:divBdr>
              <w:divsChild>
                <w:div w:id="1139567839">
                  <w:marLeft w:val="0"/>
                  <w:marRight w:val="0"/>
                  <w:marTop w:val="0"/>
                  <w:marBottom w:val="0"/>
                  <w:divBdr>
                    <w:top w:val="none" w:sz="0" w:space="0" w:color="auto"/>
                    <w:left w:val="none" w:sz="0" w:space="0" w:color="auto"/>
                    <w:bottom w:val="none" w:sz="0" w:space="0" w:color="auto"/>
                    <w:right w:val="none" w:sz="0" w:space="0" w:color="auto"/>
                  </w:divBdr>
                  <w:divsChild>
                    <w:div w:id="20843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5322">
          <w:marLeft w:val="0"/>
          <w:marRight w:val="0"/>
          <w:marTop w:val="0"/>
          <w:marBottom w:val="0"/>
          <w:divBdr>
            <w:top w:val="none" w:sz="0" w:space="0" w:color="auto"/>
            <w:left w:val="none" w:sz="0" w:space="0" w:color="auto"/>
            <w:bottom w:val="none" w:sz="0" w:space="0" w:color="auto"/>
            <w:right w:val="none" w:sz="0" w:space="0" w:color="auto"/>
          </w:divBdr>
          <w:divsChild>
            <w:div w:id="1378622984">
              <w:marLeft w:val="0"/>
              <w:marRight w:val="0"/>
              <w:marTop w:val="0"/>
              <w:marBottom w:val="0"/>
              <w:divBdr>
                <w:top w:val="none" w:sz="0" w:space="0" w:color="auto"/>
                <w:left w:val="none" w:sz="0" w:space="0" w:color="auto"/>
                <w:bottom w:val="none" w:sz="0" w:space="0" w:color="auto"/>
                <w:right w:val="none" w:sz="0" w:space="0" w:color="auto"/>
              </w:divBdr>
              <w:divsChild>
                <w:div w:id="734857472">
                  <w:marLeft w:val="0"/>
                  <w:marRight w:val="0"/>
                  <w:marTop w:val="0"/>
                  <w:marBottom w:val="0"/>
                  <w:divBdr>
                    <w:top w:val="none" w:sz="0" w:space="0" w:color="auto"/>
                    <w:left w:val="none" w:sz="0" w:space="0" w:color="auto"/>
                    <w:bottom w:val="none" w:sz="0" w:space="0" w:color="auto"/>
                    <w:right w:val="none" w:sz="0" w:space="0" w:color="auto"/>
                  </w:divBdr>
                  <w:divsChild>
                    <w:div w:id="16144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662104">
      <w:bodyDiv w:val="1"/>
      <w:marLeft w:val="0"/>
      <w:marRight w:val="0"/>
      <w:marTop w:val="0"/>
      <w:marBottom w:val="0"/>
      <w:divBdr>
        <w:top w:val="none" w:sz="0" w:space="0" w:color="auto"/>
        <w:left w:val="none" w:sz="0" w:space="0" w:color="auto"/>
        <w:bottom w:val="none" w:sz="0" w:space="0" w:color="auto"/>
        <w:right w:val="none" w:sz="0" w:space="0" w:color="auto"/>
      </w:divBdr>
      <w:divsChild>
        <w:div w:id="58869310">
          <w:marLeft w:val="0"/>
          <w:marRight w:val="0"/>
          <w:marTop w:val="0"/>
          <w:marBottom w:val="0"/>
          <w:divBdr>
            <w:top w:val="none" w:sz="0" w:space="0" w:color="auto"/>
            <w:left w:val="none" w:sz="0" w:space="0" w:color="auto"/>
            <w:bottom w:val="none" w:sz="0" w:space="0" w:color="auto"/>
            <w:right w:val="none" w:sz="0" w:space="0" w:color="auto"/>
          </w:divBdr>
          <w:divsChild>
            <w:div w:id="347101557">
              <w:marLeft w:val="0"/>
              <w:marRight w:val="0"/>
              <w:marTop w:val="0"/>
              <w:marBottom w:val="0"/>
              <w:divBdr>
                <w:top w:val="none" w:sz="0" w:space="0" w:color="auto"/>
                <w:left w:val="none" w:sz="0" w:space="0" w:color="auto"/>
                <w:bottom w:val="none" w:sz="0" w:space="0" w:color="auto"/>
                <w:right w:val="none" w:sz="0" w:space="0" w:color="auto"/>
              </w:divBdr>
              <w:divsChild>
                <w:div w:id="973217238">
                  <w:marLeft w:val="0"/>
                  <w:marRight w:val="0"/>
                  <w:marTop w:val="0"/>
                  <w:marBottom w:val="0"/>
                  <w:divBdr>
                    <w:top w:val="none" w:sz="0" w:space="0" w:color="auto"/>
                    <w:left w:val="none" w:sz="0" w:space="0" w:color="auto"/>
                    <w:bottom w:val="none" w:sz="0" w:space="0" w:color="auto"/>
                    <w:right w:val="none" w:sz="0" w:space="0" w:color="auto"/>
                  </w:divBdr>
                  <w:divsChild>
                    <w:div w:id="1746800496">
                      <w:marLeft w:val="0"/>
                      <w:marRight w:val="0"/>
                      <w:marTop w:val="0"/>
                      <w:marBottom w:val="0"/>
                      <w:divBdr>
                        <w:top w:val="none" w:sz="0" w:space="0" w:color="auto"/>
                        <w:left w:val="none" w:sz="0" w:space="0" w:color="auto"/>
                        <w:bottom w:val="none" w:sz="0" w:space="0" w:color="auto"/>
                        <w:right w:val="none" w:sz="0" w:space="0" w:color="auto"/>
                      </w:divBdr>
                      <w:divsChild>
                        <w:div w:id="473642617">
                          <w:marLeft w:val="0"/>
                          <w:marRight w:val="0"/>
                          <w:marTop w:val="0"/>
                          <w:marBottom w:val="0"/>
                          <w:divBdr>
                            <w:top w:val="none" w:sz="0" w:space="0" w:color="auto"/>
                            <w:left w:val="none" w:sz="0" w:space="0" w:color="auto"/>
                            <w:bottom w:val="none" w:sz="0" w:space="0" w:color="auto"/>
                            <w:right w:val="none" w:sz="0" w:space="0" w:color="auto"/>
                          </w:divBdr>
                          <w:divsChild>
                            <w:div w:id="16369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96254">
                  <w:marLeft w:val="0"/>
                  <w:marRight w:val="0"/>
                  <w:marTop w:val="0"/>
                  <w:marBottom w:val="0"/>
                  <w:divBdr>
                    <w:top w:val="none" w:sz="0" w:space="0" w:color="auto"/>
                    <w:left w:val="none" w:sz="0" w:space="0" w:color="auto"/>
                    <w:bottom w:val="none" w:sz="0" w:space="0" w:color="auto"/>
                    <w:right w:val="none" w:sz="0" w:space="0" w:color="auto"/>
                  </w:divBdr>
                  <w:divsChild>
                    <w:div w:id="609431606">
                      <w:marLeft w:val="0"/>
                      <w:marRight w:val="0"/>
                      <w:marTop w:val="0"/>
                      <w:marBottom w:val="0"/>
                      <w:divBdr>
                        <w:top w:val="none" w:sz="0" w:space="0" w:color="auto"/>
                        <w:left w:val="none" w:sz="0" w:space="0" w:color="auto"/>
                        <w:bottom w:val="none" w:sz="0" w:space="0" w:color="auto"/>
                        <w:right w:val="none" w:sz="0" w:space="0" w:color="auto"/>
                      </w:divBdr>
                      <w:divsChild>
                        <w:div w:id="2019691245">
                          <w:marLeft w:val="0"/>
                          <w:marRight w:val="0"/>
                          <w:marTop w:val="0"/>
                          <w:marBottom w:val="0"/>
                          <w:divBdr>
                            <w:top w:val="none" w:sz="0" w:space="0" w:color="auto"/>
                            <w:left w:val="none" w:sz="0" w:space="0" w:color="auto"/>
                            <w:bottom w:val="none" w:sz="0" w:space="0" w:color="auto"/>
                            <w:right w:val="none" w:sz="0" w:space="0" w:color="auto"/>
                          </w:divBdr>
                          <w:divsChild>
                            <w:div w:id="6200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3169">
      <w:bodyDiv w:val="1"/>
      <w:marLeft w:val="0"/>
      <w:marRight w:val="0"/>
      <w:marTop w:val="0"/>
      <w:marBottom w:val="0"/>
      <w:divBdr>
        <w:top w:val="none" w:sz="0" w:space="0" w:color="auto"/>
        <w:left w:val="none" w:sz="0" w:space="0" w:color="auto"/>
        <w:bottom w:val="none" w:sz="0" w:space="0" w:color="auto"/>
        <w:right w:val="none" w:sz="0" w:space="0" w:color="auto"/>
      </w:divBdr>
    </w:div>
    <w:div w:id="1370641323">
      <w:bodyDiv w:val="1"/>
      <w:marLeft w:val="0"/>
      <w:marRight w:val="0"/>
      <w:marTop w:val="0"/>
      <w:marBottom w:val="0"/>
      <w:divBdr>
        <w:top w:val="none" w:sz="0" w:space="0" w:color="auto"/>
        <w:left w:val="none" w:sz="0" w:space="0" w:color="auto"/>
        <w:bottom w:val="none" w:sz="0" w:space="0" w:color="auto"/>
        <w:right w:val="none" w:sz="0" w:space="0" w:color="auto"/>
      </w:divBdr>
    </w:div>
    <w:div w:id="1595480610">
      <w:bodyDiv w:val="1"/>
      <w:marLeft w:val="0"/>
      <w:marRight w:val="0"/>
      <w:marTop w:val="0"/>
      <w:marBottom w:val="0"/>
      <w:divBdr>
        <w:top w:val="none" w:sz="0" w:space="0" w:color="auto"/>
        <w:left w:val="none" w:sz="0" w:space="0" w:color="auto"/>
        <w:bottom w:val="none" w:sz="0" w:space="0" w:color="auto"/>
        <w:right w:val="none" w:sz="0" w:space="0" w:color="auto"/>
      </w:divBdr>
      <w:divsChild>
        <w:div w:id="1588221760">
          <w:marLeft w:val="0"/>
          <w:marRight w:val="0"/>
          <w:marTop w:val="0"/>
          <w:marBottom w:val="0"/>
          <w:divBdr>
            <w:top w:val="none" w:sz="0" w:space="0" w:color="auto"/>
            <w:left w:val="none" w:sz="0" w:space="0" w:color="auto"/>
            <w:bottom w:val="none" w:sz="0" w:space="0" w:color="auto"/>
            <w:right w:val="none" w:sz="0" w:space="0" w:color="auto"/>
          </w:divBdr>
          <w:divsChild>
            <w:div w:id="1047800334">
              <w:marLeft w:val="0"/>
              <w:marRight w:val="0"/>
              <w:marTop w:val="0"/>
              <w:marBottom w:val="0"/>
              <w:divBdr>
                <w:top w:val="none" w:sz="0" w:space="0" w:color="auto"/>
                <w:left w:val="none" w:sz="0" w:space="0" w:color="auto"/>
                <w:bottom w:val="none" w:sz="0" w:space="0" w:color="auto"/>
                <w:right w:val="none" w:sz="0" w:space="0" w:color="auto"/>
              </w:divBdr>
              <w:divsChild>
                <w:div w:id="1017123986">
                  <w:marLeft w:val="0"/>
                  <w:marRight w:val="0"/>
                  <w:marTop w:val="0"/>
                  <w:marBottom w:val="0"/>
                  <w:divBdr>
                    <w:top w:val="none" w:sz="0" w:space="0" w:color="auto"/>
                    <w:left w:val="none" w:sz="0" w:space="0" w:color="auto"/>
                    <w:bottom w:val="none" w:sz="0" w:space="0" w:color="auto"/>
                    <w:right w:val="none" w:sz="0" w:space="0" w:color="auto"/>
                  </w:divBdr>
                  <w:divsChild>
                    <w:div w:id="909736033">
                      <w:marLeft w:val="0"/>
                      <w:marRight w:val="0"/>
                      <w:marTop w:val="0"/>
                      <w:marBottom w:val="0"/>
                      <w:divBdr>
                        <w:top w:val="none" w:sz="0" w:space="0" w:color="auto"/>
                        <w:left w:val="none" w:sz="0" w:space="0" w:color="auto"/>
                        <w:bottom w:val="none" w:sz="0" w:space="0" w:color="auto"/>
                        <w:right w:val="none" w:sz="0" w:space="0" w:color="auto"/>
                      </w:divBdr>
                      <w:divsChild>
                        <w:div w:id="1060136168">
                          <w:marLeft w:val="0"/>
                          <w:marRight w:val="0"/>
                          <w:marTop w:val="0"/>
                          <w:marBottom w:val="0"/>
                          <w:divBdr>
                            <w:top w:val="none" w:sz="0" w:space="0" w:color="auto"/>
                            <w:left w:val="none" w:sz="0" w:space="0" w:color="auto"/>
                            <w:bottom w:val="none" w:sz="0" w:space="0" w:color="auto"/>
                            <w:right w:val="none" w:sz="0" w:space="0" w:color="auto"/>
                          </w:divBdr>
                          <w:divsChild>
                            <w:div w:id="4467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78677">
                  <w:marLeft w:val="0"/>
                  <w:marRight w:val="0"/>
                  <w:marTop w:val="0"/>
                  <w:marBottom w:val="0"/>
                  <w:divBdr>
                    <w:top w:val="none" w:sz="0" w:space="0" w:color="auto"/>
                    <w:left w:val="none" w:sz="0" w:space="0" w:color="auto"/>
                    <w:bottom w:val="none" w:sz="0" w:space="0" w:color="auto"/>
                    <w:right w:val="none" w:sz="0" w:space="0" w:color="auto"/>
                  </w:divBdr>
                  <w:divsChild>
                    <w:div w:id="1412849922">
                      <w:marLeft w:val="0"/>
                      <w:marRight w:val="0"/>
                      <w:marTop w:val="0"/>
                      <w:marBottom w:val="0"/>
                      <w:divBdr>
                        <w:top w:val="none" w:sz="0" w:space="0" w:color="auto"/>
                        <w:left w:val="none" w:sz="0" w:space="0" w:color="auto"/>
                        <w:bottom w:val="none" w:sz="0" w:space="0" w:color="auto"/>
                        <w:right w:val="none" w:sz="0" w:space="0" w:color="auto"/>
                      </w:divBdr>
                      <w:divsChild>
                        <w:div w:id="1216353070">
                          <w:marLeft w:val="0"/>
                          <w:marRight w:val="0"/>
                          <w:marTop w:val="0"/>
                          <w:marBottom w:val="0"/>
                          <w:divBdr>
                            <w:top w:val="none" w:sz="0" w:space="0" w:color="auto"/>
                            <w:left w:val="none" w:sz="0" w:space="0" w:color="auto"/>
                            <w:bottom w:val="none" w:sz="0" w:space="0" w:color="auto"/>
                            <w:right w:val="none" w:sz="0" w:space="0" w:color="auto"/>
                          </w:divBdr>
                          <w:divsChild>
                            <w:div w:id="8276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094583">
      <w:bodyDiv w:val="1"/>
      <w:marLeft w:val="0"/>
      <w:marRight w:val="0"/>
      <w:marTop w:val="0"/>
      <w:marBottom w:val="0"/>
      <w:divBdr>
        <w:top w:val="none" w:sz="0" w:space="0" w:color="auto"/>
        <w:left w:val="none" w:sz="0" w:space="0" w:color="auto"/>
        <w:bottom w:val="none" w:sz="0" w:space="0" w:color="auto"/>
        <w:right w:val="none" w:sz="0" w:space="0" w:color="auto"/>
      </w:divBdr>
    </w:div>
    <w:div w:id="2044205137">
      <w:bodyDiv w:val="1"/>
      <w:marLeft w:val="0"/>
      <w:marRight w:val="0"/>
      <w:marTop w:val="0"/>
      <w:marBottom w:val="0"/>
      <w:divBdr>
        <w:top w:val="none" w:sz="0" w:space="0" w:color="auto"/>
        <w:left w:val="none" w:sz="0" w:space="0" w:color="auto"/>
        <w:bottom w:val="none" w:sz="0" w:space="0" w:color="auto"/>
        <w:right w:val="none" w:sz="0" w:space="0" w:color="auto"/>
      </w:divBdr>
    </w:div>
    <w:div w:id="2058386148">
      <w:bodyDiv w:val="1"/>
      <w:marLeft w:val="0"/>
      <w:marRight w:val="0"/>
      <w:marTop w:val="0"/>
      <w:marBottom w:val="0"/>
      <w:divBdr>
        <w:top w:val="none" w:sz="0" w:space="0" w:color="auto"/>
        <w:left w:val="none" w:sz="0" w:space="0" w:color="auto"/>
        <w:bottom w:val="none" w:sz="0" w:space="0" w:color="auto"/>
        <w:right w:val="none" w:sz="0" w:space="0" w:color="auto"/>
      </w:divBdr>
      <w:divsChild>
        <w:div w:id="1890024026">
          <w:marLeft w:val="0"/>
          <w:marRight w:val="0"/>
          <w:marTop w:val="0"/>
          <w:marBottom w:val="0"/>
          <w:divBdr>
            <w:top w:val="none" w:sz="0" w:space="0" w:color="auto"/>
            <w:left w:val="none" w:sz="0" w:space="0" w:color="auto"/>
            <w:bottom w:val="none" w:sz="0" w:space="0" w:color="auto"/>
            <w:right w:val="none" w:sz="0" w:space="0" w:color="auto"/>
          </w:divBdr>
          <w:divsChild>
            <w:div w:id="1274169796">
              <w:marLeft w:val="0"/>
              <w:marRight w:val="0"/>
              <w:marTop w:val="0"/>
              <w:marBottom w:val="0"/>
              <w:divBdr>
                <w:top w:val="none" w:sz="0" w:space="0" w:color="auto"/>
                <w:left w:val="none" w:sz="0" w:space="0" w:color="auto"/>
                <w:bottom w:val="none" w:sz="0" w:space="0" w:color="auto"/>
                <w:right w:val="none" w:sz="0" w:space="0" w:color="auto"/>
              </w:divBdr>
              <w:divsChild>
                <w:div w:id="957027148">
                  <w:marLeft w:val="0"/>
                  <w:marRight w:val="0"/>
                  <w:marTop w:val="0"/>
                  <w:marBottom w:val="0"/>
                  <w:divBdr>
                    <w:top w:val="none" w:sz="0" w:space="0" w:color="auto"/>
                    <w:left w:val="none" w:sz="0" w:space="0" w:color="auto"/>
                    <w:bottom w:val="none" w:sz="0" w:space="0" w:color="auto"/>
                    <w:right w:val="none" w:sz="0" w:space="0" w:color="auto"/>
                  </w:divBdr>
                  <w:divsChild>
                    <w:div w:id="18021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50644">
          <w:marLeft w:val="0"/>
          <w:marRight w:val="0"/>
          <w:marTop w:val="0"/>
          <w:marBottom w:val="0"/>
          <w:divBdr>
            <w:top w:val="none" w:sz="0" w:space="0" w:color="auto"/>
            <w:left w:val="none" w:sz="0" w:space="0" w:color="auto"/>
            <w:bottom w:val="none" w:sz="0" w:space="0" w:color="auto"/>
            <w:right w:val="none" w:sz="0" w:space="0" w:color="auto"/>
          </w:divBdr>
          <w:divsChild>
            <w:div w:id="1012344253">
              <w:marLeft w:val="0"/>
              <w:marRight w:val="0"/>
              <w:marTop w:val="0"/>
              <w:marBottom w:val="0"/>
              <w:divBdr>
                <w:top w:val="none" w:sz="0" w:space="0" w:color="auto"/>
                <w:left w:val="none" w:sz="0" w:space="0" w:color="auto"/>
                <w:bottom w:val="none" w:sz="0" w:space="0" w:color="auto"/>
                <w:right w:val="none" w:sz="0" w:space="0" w:color="auto"/>
              </w:divBdr>
              <w:divsChild>
                <w:div w:id="774056274">
                  <w:marLeft w:val="0"/>
                  <w:marRight w:val="0"/>
                  <w:marTop w:val="0"/>
                  <w:marBottom w:val="0"/>
                  <w:divBdr>
                    <w:top w:val="none" w:sz="0" w:space="0" w:color="auto"/>
                    <w:left w:val="none" w:sz="0" w:space="0" w:color="auto"/>
                    <w:bottom w:val="none" w:sz="0" w:space="0" w:color="auto"/>
                    <w:right w:val="none" w:sz="0" w:space="0" w:color="auto"/>
                  </w:divBdr>
                  <w:divsChild>
                    <w:div w:id="18095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4058EE-E777-4DF5-B393-35FF236B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9</cp:revision>
  <dcterms:created xsi:type="dcterms:W3CDTF">2024-10-25T10:06:00Z</dcterms:created>
  <dcterms:modified xsi:type="dcterms:W3CDTF">2024-12-15T10:43:00Z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