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3" w:type="dxa"/>
        <w:tblInd w:w="104" w:type="dxa"/>
        <w:tblLayout w:type="fixed"/>
        <w:tblCellMar>
          <w:left w:w="0" w:type="dxa"/>
          <w:right w:w="0" w:type="dxa"/>
        </w:tblCellMar>
        <w:tblLook w:val="0000" w:firstRow="0" w:lastRow="0" w:firstColumn="0" w:lastColumn="0" w:noHBand="0" w:noVBand="0"/>
      </w:tblPr>
      <w:tblGrid>
        <w:gridCol w:w="3352"/>
        <w:gridCol w:w="5801"/>
      </w:tblGrid>
      <w:tr w:rsidR="0090564A" w:rsidRPr="0090564A" w:rsidTr="00262543">
        <w:trPr>
          <w:trHeight w:hRule="exact" w:val="477"/>
        </w:trPr>
        <w:tc>
          <w:tcPr>
            <w:tcW w:w="3352"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bookmarkStart w:id="0" w:name="conclusion"/>
            <w:bookmarkStart w:id="1" w:name="material-variance-and-its-types"/>
            <w:bookmarkEnd w:id="0"/>
            <w:r w:rsidRPr="0090564A">
              <w:rPr>
                <w:rFonts w:ascii="Times New Roman" w:hAnsi="Times New Roman" w:cs="Times New Roman"/>
                <w:b/>
              </w:rPr>
              <w:t>SESSION</w:t>
            </w:r>
          </w:p>
        </w:tc>
        <w:tc>
          <w:tcPr>
            <w:tcW w:w="5801"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JULY-AUGUST 2024</w:t>
            </w:r>
          </w:p>
        </w:tc>
      </w:tr>
      <w:tr w:rsidR="0090564A" w:rsidRPr="0090564A" w:rsidTr="00262543">
        <w:trPr>
          <w:trHeight w:hRule="exact" w:val="477"/>
        </w:trPr>
        <w:tc>
          <w:tcPr>
            <w:tcW w:w="3352"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PROGRAM</w:t>
            </w:r>
          </w:p>
        </w:tc>
        <w:tc>
          <w:tcPr>
            <w:tcW w:w="5801"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BACHELOR OF BUSINESS ADMINISTRATION (BBA)</w:t>
            </w:r>
          </w:p>
        </w:tc>
      </w:tr>
      <w:tr w:rsidR="0090564A" w:rsidRPr="0090564A" w:rsidTr="00262543">
        <w:trPr>
          <w:trHeight w:hRule="exact" w:val="477"/>
        </w:trPr>
        <w:tc>
          <w:tcPr>
            <w:tcW w:w="3352"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SEMESTER</w:t>
            </w:r>
          </w:p>
        </w:tc>
        <w:tc>
          <w:tcPr>
            <w:tcW w:w="5801"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4</w:t>
            </w:r>
          </w:p>
        </w:tc>
      </w:tr>
      <w:tr w:rsidR="0090564A" w:rsidRPr="0090564A" w:rsidTr="00262543">
        <w:trPr>
          <w:trHeight w:hRule="exact" w:val="473"/>
        </w:trPr>
        <w:tc>
          <w:tcPr>
            <w:tcW w:w="3352"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COURSE CODE &amp; NAME</w:t>
            </w:r>
          </w:p>
        </w:tc>
        <w:tc>
          <w:tcPr>
            <w:tcW w:w="5801"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r w:rsidRPr="0090564A">
              <w:rPr>
                <w:rFonts w:ascii="Times New Roman" w:hAnsi="Times New Roman" w:cs="Times New Roman"/>
                <w:b/>
              </w:rPr>
              <w:t>DBB2203 MANAGEMENT ACCOUNTING</w:t>
            </w:r>
          </w:p>
        </w:tc>
      </w:tr>
      <w:tr w:rsidR="0090564A" w:rsidRPr="0090564A" w:rsidTr="00262543">
        <w:trPr>
          <w:trHeight w:hRule="exact" w:val="477"/>
        </w:trPr>
        <w:tc>
          <w:tcPr>
            <w:tcW w:w="3352"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p>
        </w:tc>
        <w:tc>
          <w:tcPr>
            <w:tcW w:w="5801"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p>
        </w:tc>
      </w:tr>
      <w:tr w:rsidR="0090564A" w:rsidRPr="0090564A" w:rsidTr="00262543">
        <w:trPr>
          <w:trHeight w:hRule="exact" w:val="468"/>
        </w:trPr>
        <w:tc>
          <w:tcPr>
            <w:tcW w:w="3352"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p>
        </w:tc>
        <w:tc>
          <w:tcPr>
            <w:tcW w:w="5801" w:type="dxa"/>
            <w:tcBorders>
              <w:top w:val="single" w:sz="4" w:space="0" w:color="000000"/>
              <w:left w:val="single" w:sz="4" w:space="0" w:color="000000"/>
              <w:bottom w:val="single" w:sz="4" w:space="0" w:color="000000"/>
              <w:right w:val="single" w:sz="4" w:space="0" w:color="000000"/>
            </w:tcBorders>
          </w:tcPr>
          <w:p w:rsidR="0090564A" w:rsidRPr="0090564A" w:rsidRDefault="0090564A" w:rsidP="00262543">
            <w:pPr>
              <w:spacing w:line="360" w:lineRule="auto"/>
              <w:jc w:val="both"/>
              <w:rPr>
                <w:rFonts w:ascii="Times New Roman" w:hAnsi="Times New Roman" w:cs="Times New Roman"/>
                <w:b/>
              </w:rPr>
            </w:pPr>
          </w:p>
        </w:tc>
      </w:tr>
    </w:tbl>
    <w:p w:rsidR="0090564A" w:rsidRPr="0090564A" w:rsidRDefault="0090564A" w:rsidP="0090564A">
      <w:pPr>
        <w:spacing w:line="360" w:lineRule="auto"/>
        <w:jc w:val="both"/>
        <w:rPr>
          <w:rFonts w:ascii="Times New Roman" w:hAnsi="Times New Roman" w:cs="Times New Roman"/>
          <w:b/>
        </w:rPr>
      </w:pPr>
    </w:p>
    <w:p w:rsidR="0090564A" w:rsidRPr="0090564A" w:rsidRDefault="0090564A" w:rsidP="0090564A">
      <w:pPr>
        <w:spacing w:line="360" w:lineRule="auto"/>
        <w:jc w:val="both"/>
        <w:rPr>
          <w:rFonts w:ascii="Times New Roman" w:hAnsi="Times New Roman" w:cs="Times New Roman"/>
          <w:b/>
        </w:rPr>
      </w:pPr>
    </w:p>
    <w:p w:rsidR="0090564A" w:rsidRPr="0090564A" w:rsidRDefault="0090564A" w:rsidP="0090564A">
      <w:pPr>
        <w:spacing w:line="360" w:lineRule="auto"/>
        <w:jc w:val="center"/>
        <w:rPr>
          <w:rFonts w:ascii="Times New Roman" w:hAnsi="Times New Roman" w:cs="Times New Roman"/>
          <w:b/>
        </w:rPr>
      </w:pPr>
      <w:r w:rsidRPr="0090564A">
        <w:rPr>
          <w:rFonts w:ascii="Times New Roman" w:hAnsi="Times New Roman" w:cs="Times New Roman"/>
          <w:b/>
        </w:rPr>
        <w:t>Assignment Set – 1</w:t>
      </w:r>
    </w:p>
    <w:p w:rsidR="0090564A" w:rsidRPr="0090564A" w:rsidRDefault="0090564A" w:rsidP="0090564A">
      <w:pPr>
        <w:spacing w:line="360" w:lineRule="auto"/>
        <w:jc w:val="both"/>
        <w:rPr>
          <w:rFonts w:ascii="Times New Roman" w:hAnsi="Times New Roman" w:cs="Times New Roman"/>
          <w:b/>
        </w:rPr>
      </w:pPr>
    </w:p>
    <w:p w:rsidR="0090564A" w:rsidRPr="0090564A" w:rsidRDefault="0090564A" w:rsidP="0090564A">
      <w:pPr>
        <w:spacing w:line="360" w:lineRule="auto"/>
        <w:jc w:val="both"/>
        <w:rPr>
          <w:rFonts w:ascii="Times New Roman" w:hAnsi="Times New Roman" w:cs="Times New Roman"/>
          <w:b/>
        </w:rPr>
      </w:pPr>
      <w:r w:rsidRPr="0090564A">
        <w:rPr>
          <w:rFonts w:ascii="Times New Roman" w:hAnsi="Times New Roman" w:cs="Times New Roman"/>
          <w:b/>
        </w:rPr>
        <w:t xml:space="preserve">1. What is material variance and its types? Explain each variance with examples and formulas.  </w:t>
      </w:r>
    </w:p>
    <w:p w:rsidR="0090564A" w:rsidRPr="0090564A" w:rsidRDefault="0090564A" w:rsidP="0090564A">
      <w:pPr>
        <w:spacing w:line="360" w:lineRule="auto"/>
        <w:jc w:val="both"/>
        <w:rPr>
          <w:rFonts w:ascii="Times New Roman" w:hAnsi="Times New Roman" w:cs="Times New Roman"/>
          <w:b/>
        </w:rPr>
      </w:pPr>
      <w:r w:rsidRPr="0090564A">
        <w:rPr>
          <w:rFonts w:ascii="Times New Roman" w:hAnsi="Times New Roman" w:cs="Times New Roman"/>
          <w:b/>
        </w:rPr>
        <w:t>Ans 1.</w:t>
      </w:r>
    </w:p>
    <w:p w:rsidR="0090564A" w:rsidRPr="0090564A" w:rsidRDefault="0090564A" w:rsidP="0090564A">
      <w:pPr>
        <w:spacing w:line="360" w:lineRule="auto"/>
        <w:jc w:val="both"/>
        <w:rPr>
          <w:rFonts w:ascii="Times New Roman" w:hAnsi="Times New Roman" w:cs="Times New Roman"/>
        </w:rPr>
      </w:pPr>
      <w:r w:rsidRPr="0090564A">
        <w:rPr>
          <w:rFonts w:ascii="Times New Roman" w:hAnsi="Times New Roman" w:cs="Times New Roman"/>
          <w:b/>
          <w:bCs/>
        </w:rPr>
        <w:t>Material Variance and Its Types</w:t>
      </w:r>
    </w:p>
    <w:p w:rsidR="0090564A" w:rsidRPr="0090564A" w:rsidRDefault="0090564A" w:rsidP="0090564A">
      <w:pPr>
        <w:spacing w:line="360" w:lineRule="auto"/>
        <w:jc w:val="both"/>
        <w:rPr>
          <w:rFonts w:ascii="Times New Roman" w:hAnsi="Times New Roman" w:cs="Times New Roman"/>
        </w:rPr>
      </w:pPr>
      <w:r w:rsidRPr="0090564A">
        <w:rPr>
          <w:rFonts w:ascii="Times New Roman" w:hAnsi="Times New Roman" w:cs="Times New Roman"/>
        </w:rPr>
        <w:t>Material variance refers to the difference between the standard cost of materials allowed for actual production and the actual cost incurred. It helps management analyze the efficiency and effectiveness of material procurement and usage in production. By identifying these variances, businesses can determine whether costs are being managed efficiently and take corrective actions if needed.</w:t>
      </w:r>
    </w:p>
    <w:p w:rsidR="0090564A" w:rsidRPr="0090564A" w:rsidRDefault="0090564A" w:rsidP="0090564A">
      <w:pPr>
        <w:spacing w:line="360" w:lineRule="auto"/>
        <w:jc w:val="both"/>
        <w:rPr>
          <w:rFonts w:ascii="Times New Roman" w:hAnsi="Times New Roman" w:cs="Times New Roman"/>
        </w:rPr>
      </w:pPr>
      <w:r w:rsidRPr="0090564A">
        <w:rPr>
          <w:rFonts w:ascii="Times New Roman" w:hAnsi="Times New Roman" w:cs="Times New Roman"/>
        </w:rPr>
        <w:t>Material variance can be divided into the following types:</w:t>
      </w:r>
    </w:p>
    <w:p w:rsidR="0090564A" w:rsidRPr="0090564A" w:rsidRDefault="0090564A" w:rsidP="0090564A">
      <w:pPr>
        <w:spacing w:line="360" w:lineRule="auto"/>
        <w:jc w:val="both"/>
        <w:rPr>
          <w:rFonts w:ascii="Times New Roman" w:hAnsi="Times New Roman" w:cs="Times New Roman"/>
        </w:rPr>
      </w:pPr>
      <w:bookmarkStart w:id="2" w:name="material-cost-variance-mcv"/>
      <w:bookmarkEnd w:id="1"/>
      <w:r w:rsidRPr="0090564A">
        <w:rPr>
          <w:rFonts w:ascii="Times New Roman" w:hAnsi="Times New Roman" w:cs="Times New Roman"/>
          <w:b/>
          <w:bCs/>
        </w:rPr>
        <w:t>1. Material Cost Variance (MCV)</w:t>
      </w:r>
    </w:p>
    <w:p w:rsidR="0090564A" w:rsidRPr="0090564A" w:rsidRDefault="0090564A" w:rsidP="0090564A">
      <w:pPr>
        <w:spacing w:line="360" w:lineRule="auto"/>
        <w:jc w:val="both"/>
        <w:rPr>
          <w:rFonts w:ascii="Times New Roman" w:hAnsi="Times New Roman" w:cs="Times New Roman"/>
        </w:rPr>
      </w:pPr>
      <w:r w:rsidRPr="0090564A">
        <w:rPr>
          <w:rFonts w:ascii="Times New Roman" w:hAnsi="Times New Roman" w:cs="Times New Roman"/>
          <w:b/>
          <w:bCs/>
        </w:rPr>
        <w:t>Formula:</w:t>
      </w:r>
    </w:p>
    <w:p w:rsidR="0090564A" w:rsidRPr="0090564A" w:rsidRDefault="0090564A" w:rsidP="0090564A">
      <w:pPr>
        <w:spacing w:line="360" w:lineRule="auto"/>
        <w:jc w:val="both"/>
        <w:rPr>
          <w:rFonts w:ascii="Times New Roman" w:hAnsi="Times New Roman" w:cs="Times New Roman"/>
        </w:rPr>
      </w:pPr>
      <m:oMathPara>
        <m:oMathParaPr>
          <m:jc m:val="center"/>
        </m:oMathParaPr>
        <m:oMath>
          <m:r>
            <m:rPr>
              <m:nor/>
            </m:rPr>
            <w:rPr>
              <w:rFonts w:ascii="Times New Roman" w:hAnsi="Times New Roman" w:cs="Times New Roman"/>
            </w:rPr>
            <m:t>MCV</m:t>
          </m:r>
          <m:r>
            <m:rPr>
              <m:sty m:val="p"/>
            </m:rPr>
            <w:rPr>
              <w:rFonts w:ascii="Cambria Math" w:hAnsi="Times New Roman" w:cs="Times New Roman"/>
            </w:rPr>
            <m:t>=</m:t>
          </m:r>
          <m:d>
            <m:dPr>
              <m:ctrlPr>
                <w:rPr>
                  <w:rFonts w:ascii="Cambria Math" w:hAnsi="Times New Roman" w:cs="Times New Roman"/>
                </w:rPr>
              </m:ctrlPr>
            </m:dPr>
            <m:e>
              <m:r>
                <m:rPr>
                  <m:nor/>
                </m:rPr>
                <w:rPr>
                  <w:rFonts w:ascii="Times New Roman" w:hAnsi="Times New Roman" w:cs="Times New Roman"/>
                </w:rPr>
                <m:t>Standard Cost of Material</m:t>
              </m:r>
              <m:r>
                <m:rPr>
                  <m:sty m:val="p"/>
                </m:rPr>
                <w:rPr>
                  <w:rFonts w:ascii="Times New Roman" w:hAnsi="Times New Roman" w:cs="Times New Roman"/>
                </w:rPr>
                <m:t>-</m:t>
              </m:r>
              <m:r>
                <m:rPr>
                  <m:nor/>
                </m:rPr>
                <w:rPr>
                  <w:rFonts w:ascii="Times New Roman" w:hAnsi="Times New Roman" w:cs="Times New Roman"/>
                </w:rPr>
                <m:t>Actual Cost of Material</m:t>
              </m:r>
            </m:e>
          </m:d>
        </m:oMath>
      </m:oMathPara>
    </w:p>
    <w:bookmarkEnd w:id="2"/>
    <w:p w:rsidR="0021349F" w:rsidRDefault="0021349F" w:rsidP="0090564A">
      <w:pPr>
        <w:spacing w:line="360" w:lineRule="auto"/>
        <w:jc w:val="both"/>
        <w:rPr>
          <w:rFonts w:ascii="Times New Roman" w:hAnsi="Times New Roman" w:cs="Times New Roman"/>
        </w:rPr>
      </w:pPr>
    </w:p>
    <w:p w:rsidR="00205263" w:rsidRDefault="00205263" w:rsidP="00205263">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lastRenderedPageBreak/>
        <w:t>Its Half solved only</w:t>
      </w:r>
    </w:p>
    <w:p w:rsidR="00205263" w:rsidRDefault="00205263" w:rsidP="0020526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05263" w:rsidRDefault="00205263" w:rsidP="0020526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05263" w:rsidRDefault="00205263" w:rsidP="0020526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rsidR="00205263" w:rsidRDefault="00205263" w:rsidP="00205263">
      <w:pPr>
        <w:spacing w:before="240" w:after="240"/>
        <w:jc w:val="center"/>
        <w:rPr>
          <w:rFonts w:ascii="Georgia" w:hAnsi="Georgia"/>
          <w:sz w:val="32"/>
          <w:szCs w:val="32"/>
        </w:rPr>
      </w:pPr>
      <w:r>
        <w:rPr>
          <w:rFonts w:ascii="Georgia" w:hAnsi="Georgia"/>
          <w:sz w:val="32"/>
          <w:szCs w:val="32"/>
        </w:rPr>
        <w:t>buy cheap assignment help online from us easily</w:t>
      </w:r>
    </w:p>
    <w:p w:rsidR="00205263" w:rsidRDefault="00205263" w:rsidP="0020526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205263" w:rsidRDefault="00205263" w:rsidP="0020526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05263" w:rsidRDefault="00205263" w:rsidP="00205263">
      <w:pPr>
        <w:spacing w:before="240" w:after="240"/>
        <w:jc w:val="center"/>
        <w:rPr>
          <w:rFonts w:ascii="Georgia" w:hAnsi="Georgia"/>
          <w:b/>
          <w:sz w:val="32"/>
          <w:szCs w:val="32"/>
        </w:rPr>
      </w:pPr>
      <w:r>
        <w:rPr>
          <w:rFonts w:ascii="Georgia" w:hAnsi="Georgia"/>
          <w:b/>
          <w:sz w:val="32"/>
          <w:szCs w:val="32"/>
        </w:rPr>
        <w:t>OR</w:t>
      </w:r>
    </w:p>
    <w:p w:rsidR="00205263" w:rsidRDefault="00205263" w:rsidP="00205263">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205263" w:rsidRDefault="00205263" w:rsidP="00205263">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205263" w:rsidRDefault="00205263" w:rsidP="0090564A">
      <w:pPr>
        <w:spacing w:line="360" w:lineRule="auto"/>
        <w:jc w:val="both"/>
        <w:rPr>
          <w:rFonts w:ascii="Times New Roman" w:hAnsi="Times New Roman" w:cs="Times New Roman"/>
        </w:rPr>
      </w:pPr>
    </w:p>
    <w:p w:rsidR="0090564A" w:rsidRDefault="0090564A" w:rsidP="0090564A">
      <w:pPr>
        <w:spacing w:line="360" w:lineRule="auto"/>
        <w:jc w:val="both"/>
        <w:rPr>
          <w:rFonts w:ascii="Times New Roman" w:hAnsi="Times New Roman" w:cs="Times New Roman"/>
        </w:rPr>
      </w:pPr>
    </w:p>
    <w:p w:rsidR="0090564A" w:rsidRPr="00266732" w:rsidRDefault="0090564A" w:rsidP="0090564A">
      <w:pPr>
        <w:spacing w:line="360" w:lineRule="auto"/>
        <w:jc w:val="both"/>
        <w:rPr>
          <w:rFonts w:ascii="Times New Roman" w:hAnsi="Times New Roman" w:cs="Times New Roman"/>
          <w:b/>
        </w:rPr>
      </w:pPr>
      <w:r w:rsidRPr="00266732">
        <w:rPr>
          <w:rFonts w:ascii="Times New Roman" w:hAnsi="Times New Roman" w:cs="Times New Roman"/>
          <w:b/>
        </w:rPr>
        <w:t>2. What do you mean by Cash Flow Statement. How Cash Flow Statement is different from Fund flow Statement.</w:t>
      </w:r>
    </w:p>
    <w:p w:rsidR="00266732" w:rsidRPr="00266732" w:rsidRDefault="00266732" w:rsidP="00266732">
      <w:pPr>
        <w:spacing w:line="360" w:lineRule="auto"/>
        <w:jc w:val="both"/>
        <w:rPr>
          <w:rFonts w:ascii="Times New Roman" w:hAnsi="Times New Roman" w:cs="Times New Roman"/>
          <w:b/>
          <w:bCs/>
          <w:lang w:val="en-IN"/>
        </w:rPr>
      </w:pPr>
      <w:r w:rsidRPr="00266732">
        <w:rPr>
          <w:rFonts w:ascii="Times New Roman" w:hAnsi="Times New Roman" w:cs="Times New Roman"/>
          <w:b/>
          <w:bCs/>
          <w:lang w:val="en-IN"/>
        </w:rPr>
        <w:t>Ans 2.</w:t>
      </w:r>
    </w:p>
    <w:p w:rsidR="00266732" w:rsidRPr="00266732" w:rsidRDefault="00266732" w:rsidP="00266732">
      <w:pPr>
        <w:spacing w:line="360" w:lineRule="auto"/>
        <w:jc w:val="both"/>
        <w:rPr>
          <w:rFonts w:ascii="Times New Roman" w:hAnsi="Times New Roman" w:cs="Times New Roman"/>
          <w:b/>
          <w:bCs/>
          <w:lang w:val="en-IN"/>
        </w:rPr>
      </w:pPr>
      <w:r w:rsidRPr="00266732">
        <w:rPr>
          <w:rFonts w:ascii="Times New Roman" w:hAnsi="Times New Roman" w:cs="Times New Roman"/>
          <w:b/>
          <w:bCs/>
          <w:lang w:val="en-IN"/>
        </w:rPr>
        <w:t>Cash Flow Statement</w:t>
      </w:r>
    </w:p>
    <w:p w:rsidR="00266732" w:rsidRPr="00266732" w:rsidRDefault="00266732" w:rsidP="00266732">
      <w:pPr>
        <w:spacing w:line="360" w:lineRule="auto"/>
        <w:jc w:val="both"/>
        <w:rPr>
          <w:rFonts w:ascii="Times New Roman" w:hAnsi="Times New Roman" w:cs="Times New Roman"/>
          <w:lang w:val="en-IN"/>
        </w:rPr>
      </w:pPr>
      <w:r w:rsidRPr="00266732">
        <w:rPr>
          <w:rFonts w:ascii="Times New Roman" w:hAnsi="Times New Roman" w:cs="Times New Roman"/>
          <w:lang w:val="en-IN"/>
        </w:rPr>
        <w:t xml:space="preserve">A </w:t>
      </w:r>
      <w:r w:rsidRPr="00266732">
        <w:rPr>
          <w:rFonts w:ascii="Times New Roman" w:hAnsi="Times New Roman" w:cs="Times New Roman"/>
          <w:b/>
          <w:bCs/>
          <w:lang w:val="en-IN"/>
        </w:rPr>
        <w:t>Cash Flow Statement</w:t>
      </w:r>
      <w:r w:rsidRPr="00266732">
        <w:rPr>
          <w:rFonts w:ascii="Times New Roman" w:hAnsi="Times New Roman" w:cs="Times New Roman"/>
          <w:lang w:val="en-IN"/>
        </w:rPr>
        <w:t xml:space="preserve"> is a financial report that provides information about a company’s cash inflows and outflows over a specific period. It helps stakeholders understand how a business generates and uses cash to operate, invest, and finance its activities. The statement categorizes cash flows into three main activities:</w:t>
      </w:r>
    </w:p>
    <w:p w:rsidR="00266732" w:rsidRDefault="00266732" w:rsidP="00205263">
      <w:pPr>
        <w:pStyle w:val="ListParagraph"/>
        <w:numPr>
          <w:ilvl w:val="0"/>
          <w:numId w:val="2"/>
        </w:numPr>
        <w:spacing w:line="360" w:lineRule="auto"/>
        <w:jc w:val="both"/>
        <w:rPr>
          <w:rFonts w:ascii="Times New Roman" w:hAnsi="Times New Roman" w:cs="Times New Roman"/>
          <w:lang w:val="en-IN"/>
        </w:rPr>
      </w:pPr>
      <w:r w:rsidRPr="00266732">
        <w:rPr>
          <w:rFonts w:ascii="Times New Roman" w:hAnsi="Times New Roman" w:cs="Times New Roman"/>
          <w:b/>
          <w:bCs/>
          <w:lang w:val="en-IN"/>
        </w:rPr>
        <w:t>Operating Activities:</w:t>
      </w:r>
      <w:r w:rsidRPr="00266732">
        <w:rPr>
          <w:rFonts w:ascii="Times New Roman" w:hAnsi="Times New Roman" w:cs="Times New Roman"/>
          <w:lang w:val="en-IN"/>
        </w:rPr>
        <w:t xml:space="preserve"> These include cash flows from the primary revenue-generating activities of the business, such as cash receipts from sales and payments for goods, </w:t>
      </w:r>
    </w:p>
    <w:p w:rsidR="00266732" w:rsidRPr="007579B2" w:rsidRDefault="00266732" w:rsidP="0090564A">
      <w:pPr>
        <w:spacing w:line="360" w:lineRule="auto"/>
        <w:jc w:val="both"/>
        <w:rPr>
          <w:rFonts w:ascii="Times New Roman" w:hAnsi="Times New Roman" w:cs="Times New Roman"/>
        </w:rPr>
      </w:pPr>
    </w:p>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3. Prepare Flexible Budget at 50%, 70% and 90 % Capacity.</w:t>
      </w:r>
    </w:p>
    <w:tbl>
      <w:tblPr>
        <w:tblW w:w="5000" w:type="pct"/>
        <w:tblCellMar>
          <w:left w:w="0" w:type="dxa"/>
          <w:right w:w="0" w:type="dxa"/>
        </w:tblCellMar>
        <w:tblLook w:val="0000" w:firstRow="0" w:lastRow="0" w:firstColumn="0" w:lastColumn="0" w:noHBand="0" w:noVBand="0"/>
      </w:tblPr>
      <w:tblGrid>
        <w:gridCol w:w="4689"/>
        <w:gridCol w:w="4681"/>
      </w:tblGrid>
      <w:tr w:rsidR="0090564A" w:rsidRPr="00266732" w:rsidTr="00262543">
        <w:trPr>
          <w:trHeight w:hRule="exact" w:val="274"/>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Production at 50% Capacity</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5,000 Units</w:t>
            </w:r>
          </w:p>
        </w:tc>
      </w:tr>
      <w:tr w:rsidR="0090564A" w:rsidRPr="00266732" w:rsidTr="00262543">
        <w:trPr>
          <w:trHeight w:hRule="exact" w:val="274"/>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Raw Materials</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 50 per unit</w:t>
            </w:r>
          </w:p>
        </w:tc>
      </w:tr>
      <w:tr w:rsidR="0090564A" w:rsidRPr="00266732" w:rsidTr="00262543">
        <w:trPr>
          <w:trHeight w:hRule="exact" w:val="276"/>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Direct Labor</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Rs.40 per unit</w:t>
            </w:r>
          </w:p>
        </w:tc>
      </w:tr>
      <w:tr w:rsidR="0090564A" w:rsidRPr="00266732" w:rsidTr="00262543">
        <w:trPr>
          <w:trHeight w:hRule="exact" w:val="274"/>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Direct Expenses</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Rs.20 per unit</w:t>
            </w:r>
          </w:p>
        </w:tc>
      </w:tr>
      <w:tr w:rsidR="0090564A" w:rsidRPr="00266732" w:rsidTr="00262543">
        <w:trPr>
          <w:trHeight w:hRule="exact" w:val="274"/>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Factory Expenses (Rent)</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Rs.50,000 (Fixed)</w:t>
            </w:r>
          </w:p>
        </w:tc>
      </w:tr>
      <w:tr w:rsidR="0090564A" w:rsidRPr="00266732" w:rsidTr="00262543">
        <w:trPr>
          <w:trHeight w:hRule="exact" w:val="276"/>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Office Rent</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 20,000 (Fixed)</w:t>
            </w:r>
          </w:p>
        </w:tc>
      </w:tr>
      <w:tr w:rsidR="0090564A" w:rsidRPr="00266732" w:rsidTr="00262543">
        <w:trPr>
          <w:trHeight w:hRule="exact" w:val="274"/>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Administration Expenses</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Rs.60,000 (60 %Variable)</w:t>
            </w:r>
          </w:p>
        </w:tc>
      </w:tr>
      <w:tr w:rsidR="0090564A" w:rsidRPr="00266732" w:rsidTr="00262543">
        <w:trPr>
          <w:trHeight w:hRule="exact" w:val="276"/>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Distribution Expenses</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 20,000 (40 % Variable)</w:t>
            </w:r>
          </w:p>
        </w:tc>
      </w:tr>
      <w:tr w:rsidR="0090564A" w:rsidRPr="00266732" w:rsidTr="00262543">
        <w:trPr>
          <w:trHeight w:hRule="exact" w:val="286"/>
        </w:trPr>
        <w:tc>
          <w:tcPr>
            <w:tcW w:w="2502"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Variable Factory Expenses</w:t>
            </w:r>
          </w:p>
        </w:tc>
        <w:tc>
          <w:tcPr>
            <w:tcW w:w="2498" w:type="pct"/>
            <w:tcBorders>
              <w:top w:val="single" w:sz="4" w:space="0" w:color="000000"/>
              <w:left w:val="single" w:sz="4" w:space="0" w:color="000000"/>
              <w:bottom w:val="single" w:sz="4" w:space="0" w:color="000000"/>
              <w:right w:val="single" w:sz="4" w:space="0" w:color="000000"/>
            </w:tcBorders>
          </w:tcPr>
          <w:p w:rsidR="0090564A" w:rsidRPr="00266732" w:rsidRDefault="0090564A" w:rsidP="00266732">
            <w:pPr>
              <w:spacing w:line="360" w:lineRule="auto"/>
              <w:jc w:val="both"/>
              <w:rPr>
                <w:rFonts w:ascii="Times New Roman" w:hAnsi="Times New Roman" w:cs="Times New Roman"/>
                <w:b/>
              </w:rPr>
            </w:pPr>
            <w:r w:rsidRPr="00266732">
              <w:rPr>
                <w:rFonts w:ascii="Times New Roman" w:hAnsi="Times New Roman" w:cs="Times New Roman"/>
                <w:b/>
              </w:rPr>
              <w:t>Rs. 10 per unit</w:t>
            </w:r>
          </w:p>
        </w:tc>
      </w:tr>
    </w:tbl>
    <w:p w:rsidR="0090564A" w:rsidRPr="00266732" w:rsidRDefault="0090564A" w:rsidP="00266732">
      <w:pPr>
        <w:spacing w:line="360" w:lineRule="auto"/>
        <w:jc w:val="both"/>
        <w:rPr>
          <w:rFonts w:ascii="Times New Roman" w:hAnsi="Times New Roman" w:cs="Times New Roman"/>
          <w:b/>
        </w:rPr>
      </w:pPr>
    </w:p>
    <w:p w:rsidR="00266732" w:rsidRPr="00266732" w:rsidRDefault="00266732" w:rsidP="00266732">
      <w:pPr>
        <w:spacing w:line="360" w:lineRule="auto"/>
        <w:jc w:val="both"/>
        <w:rPr>
          <w:rFonts w:ascii="Times New Roman" w:hAnsi="Times New Roman" w:cs="Times New Roman"/>
          <w:b/>
        </w:rPr>
      </w:pPr>
      <w:r w:rsidRPr="00266732">
        <w:rPr>
          <w:rFonts w:ascii="Times New Roman" w:hAnsi="Times New Roman" w:cs="Times New Roman"/>
          <w:b/>
        </w:rPr>
        <w:t>Ans 3.</w:t>
      </w:r>
    </w:p>
    <w:p w:rsidR="00266732" w:rsidRPr="00266732" w:rsidRDefault="00266732" w:rsidP="00266732">
      <w:pPr>
        <w:pStyle w:val="Heading3"/>
        <w:spacing w:line="360" w:lineRule="auto"/>
        <w:jc w:val="both"/>
        <w:rPr>
          <w:rFonts w:cs="Times New Roman"/>
          <w:color w:val="auto"/>
          <w:sz w:val="24"/>
          <w:szCs w:val="24"/>
        </w:rPr>
      </w:pPr>
      <w:bookmarkStart w:id="3" w:name="flexible-budget-preparation"/>
      <w:r w:rsidRPr="00266732">
        <w:rPr>
          <w:rFonts w:cs="Times New Roman"/>
          <w:b/>
          <w:bCs/>
          <w:color w:val="auto"/>
          <w:sz w:val="24"/>
          <w:szCs w:val="24"/>
        </w:rPr>
        <w:t>Flexible Budget Preparation</w:t>
      </w:r>
    </w:p>
    <w:p w:rsidR="00266732" w:rsidRPr="00266732" w:rsidRDefault="00266732" w:rsidP="00266732">
      <w:pPr>
        <w:pStyle w:val="FirstParagraph"/>
        <w:spacing w:line="360" w:lineRule="auto"/>
        <w:jc w:val="both"/>
        <w:rPr>
          <w:rFonts w:cs="Times New Roman"/>
        </w:rPr>
      </w:pPr>
      <w:r w:rsidRPr="00266732">
        <w:rPr>
          <w:rFonts w:cs="Times New Roman"/>
        </w:rPr>
        <w:t>To prepare a flexible budget at 50%, 70%, and 90% capacities, we follow these steps:</w:t>
      </w:r>
    </w:p>
    <w:p w:rsidR="00266732" w:rsidRPr="00266732" w:rsidRDefault="00266732" w:rsidP="00266732">
      <w:pPr>
        <w:pStyle w:val="Heading3"/>
        <w:spacing w:line="360" w:lineRule="auto"/>
        <w:jc w:val="both"/>
        <w:rPr>
          <w:rFonts w:cs="Times New Roman"/>
          <w:color w:val="auto"/>
          <w:sz w:val="24"/>
          <w:szCs w:val="24"/>
        </w:rPr>
      </w:pPr>
      <w:bookmarkStart w:id="4" w:name="step-1-determine-units-of-production"/>
      <w:bookmarkEnd w:id="3"/>
      <w:r w:rsidRPr="00266732">
        <w:rPr>
          <w:rFonts w:cs="Times New Roman"/>
          <w:b/>
          <w:bCs/>
          <w:color w:val="auto"/>
          <w:sz w:val="24"/>
          <w:szCs w:val="24"/>
        </w:rPr>
        <w:t>Step 1: Determine Units of Production</w:t>
      </w:r>
    </w:p>
    <w:p w:rsidR="00266732" w:rsidRPr="00266732" w:rsidRDefault="00266732" w:rsidP="00266732">
      <w:pPr>
        <w:pStyle w:val="FirstParagraph"/>
        <w:spacing w:line="360" w:lineRule="auto"/>
        <w:jc w:val="both"/>
        <w:rPr>
          <w:rFonts w:cs="Times New Roman"/>
        </w:rPr>
      </w:pPr>
      <w:r w:rsidRPr="00266732">
        <w:rPr>
          <w:rFonts w:cs="Times New Roman"/>
        </w:rPr>
        <w:t>At 50% capacity, the production is 5,000 units. For 70% and 90%, production increases proportionally:</w:t>
      </w:r>
    </w:p>
    <w:p w:rsidR="00266732" w:rsidRPr="00266732" w:rsidRDefault="00266732" w:rsidP="00266732">
      <w:pPr>
        <w:pStyle w:val="BodyText"/>
        <w:spacing w:line="360" w:lineRule="auto"/>
        <w:jc w:val="both"/>
        <w:rPr>
          <w:rFonts w:cs="Times New Roman"/>
        </w:rPr>
      </w:pPr>
      <m:oMathPara>
        <m:oMathParaPr>
          <m:jc m:val="center"/>
        </m:oMathParaPr>
        <m:oMath>
          <m:r>
            <m:rPr>
              <m:nor/>
            </m:rPr>
            <w:rPr>
              <w:rFonts w:cs="Times New Roman"/>
            </w:rPr>
            <m:t>Production at </m:t>
          </m:r>
          <m:r>
            <m:rPr>
              <m:sty m:val="p"/>
            </m:rPr>
            <w:rPr>
              <w:rFonts w:ascii="Cambria Math" w:hAnsi="Cambria Math" w:cs="Times New Roman"/>
            </w:rPr>
            <m:t>x%=</m:t>
          </m:r>
          <m:r>
            <m:rPr>
              <m:nor/>
            </m:rPr>
            <w:rPr>
              <w:rFonts w:cs="Times New Roman"/>
            </w:rPr>
            <m:t>Units at 50%</m:t>
          </m:r>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x</m:t>
                  </m:r>
                </m:num>
                <m:den>
                  <m:r>
                    <m:rPr>
                      <m:sty m:val="p"/>
                    </m:rPr>
                    <w:rPr>
                      <w:rFonts w:ascii="Cambria Math" w:hAnsi="Cambria Math" w:cs="Times New Roman"/>
                    </w:rPr>
                    <m:t>50</m:t>
                  </m:r>
                </m:den>
              </m:f>
            </m:e>
          </m:d>
        </m:oMath>
      </m:oMathPara>
    </w:p>
    <w:p w:rsidR="0090564A" w:rsidRPr="00205263" w:rsidRDefault="00266732" w:rsidP="0090564A">
      <w:pPr>
        <w:pStyle w:val="Compact"/>
        <w:numPr>
          <w:ilvl w:val="0"/>
          <w:numId w:val="3"/>
        </w:numPr>
        <w:spacing w:line="360" w:lineRule="auto"/>
        <w:jc w:val="both"/>
        <w:rPr>
          <w:rFonts w:cs="Times New Roman"/>
        </w:rPr>
      </w:pPr>
      <w:r w:rsidRPr="00266732">
        <w:rPr>
          <w:rFonts w:cs="Times New Roman"/>
          <w:b/>
          <w:bCs/>
        </w:rPr>
        <w:t>50% Capacity:</w:t>
      </w:r>
      <w:r w:rsidRPr="00266732">
        <w:rPr>
          <w:rFonts w:cs="Times New Roman"/>
        </w:rPr>
        <w:t xml:space="preserve"> </w:t>
      </w:r>
      <m:oMath>
        <m:r>
          <m:rPr>
            <m:sty m:val="p"/>
          </m:rPr>
          <w:rPr>
            <w:rFonts w:ascii="Cambria Math" w:hAnsi="Cambria Math" w:cs="Times New Roman"/>
          </w:rPr>
          <m:t>5,000 </m:t>
        </m:r>
        <m:r>
          <m:rPr>
            <m:nor/>
          </m:rPr>
          <w:rPr>
            <w:rFonts w:cs="Times New Roman"/>
          </w:rPr>
          <m:t>units</m:t>
        </m:r>
      </m:oMath>
      <w:bookmarkEnd w:id="4"/>
    </w:p>
    <w:p w:rsidR="00266732" w:rsidRPr="007579B2" w:rsidRDefault="00266732" w:rsidP="0090564A">
      <w:pPr>
        <w:spacing w:line="360" w:lineRule="auto"/>
        <w:jc w:val="both"/>
        <w:rPr>
          <w:rFonts w:ascii="Times New Roman" w:hAnsi="Times New Roman" w:cs="Times New Roman"/>
        </w:rPr>
      </w:pPr>
    </w:p>
    <w:p w:rsidR="0090564A" w:rsidRPr="00266732" w:rsidRDefault="0090564A" w:rsidP="00266732">
      <w:pPr>
        <w:spacing w:line="360" w:lineRule="auto"/>
        <w:jc w:val="center"/>
        <w:rPr>
          <w:rFonts w:ascii="Times New Roman" w:hAnsi="Times New Roman" w:cs="Times New Roman"/>
          <w:b/>
        </w:rPr>
      </w:pPr>
      <w:r w:rsidRPr="00266732">
        <w:rPr>
          <w:rFonts w:ascii="Times New Roman" w:hAnsi="Times New Roman" w:cs="Times New Roman"/>
          <w:b/>
        </w:rPr>
        <w:t>Assignment Set – 2</w:t>
      </w:r>
    </w:p>
    <w:p w:rsidR="0090564A" w:rsidRPr="00266732" w:rsidRDefault="0090564A" w:rsidP="0090564A">
      <w:pPr>
        <w:spacing w:line="360" w:lineRule="auto"/>
        <w:jc w:val="both"/>
        <w:rPr>
          <w:rFonts w:ascii="Times New Roman" w:hAnsi="Times New Roman" w:cs="Times New Roman"/>
          <w:b/>
        </w:rPr>
      </w:pPr>
    </w:p>
    <w:p w:rsidR="0090564A" w:rsidRPr="00266732" w:rsidRDefault="0090564A" w:rsidP="0090564A">
      <w:pPr>
        <w:spacing w:line="360" w:lineRule="auto"/>
        <w:jc w:val="both"/>
        <w:rPr>
          <w:rFonts w:ascii="Times New Roman" w:hAnsi="Times New Roman" w:cs="Times New Roman"/>
          <w:b/>
        </w:rPr>
      </w:pPr>
    </w:p>
    <w:p w:rsidR="0090564A" w:rsidRPr="00266732" w:rsidRDefault="0090564A" w:rsidP="0090564A">
      <w:pPr>
        <w:spacing w:line="360" w:lineRule="auto"/>
        <w:jc w:val="both"/>
        <w:rPr>
          <w:rFonts w:ascii="Times New Roman" w:hAnsi="Times New Roman" w:cs="Times New Roman"/>
          <w:b/>
        </w:rPr>
      </w:pPr>
      <w:r w:rsidRPr="00266732">
        <w:rPr>
          <w:rFonts w:ascii="Times New Roman" w:hAnsi="Times New Roman" w:cs="Times New Roman"/>
          <w:b/>
        </w:rPr>
        <w:t>4. Write a note on:</w:t>
      </w:r>
    </w:p>
    <w:p w:rsidR="0090564A" w:rsidRPr="00266732" w:rsidRDefault="0090564A" w:rsidP="0090564A">
      <w:pPr>
        <w:spacing w:line="360" w:lineRule="auto"/>
        <w:jc w:val="both"/>
        <w:rPr>
          <w:rFonts w:ascii="Times New Roman" w:hAnsi="Times New Roman" w:cs="Times New Roman"/>
          <w:b/>
        </w:rPr>
      </w:pPr>
      <w:r w:rsidRPr="00266732">
        <w:rPr>
          <w:rFonts w:ascii="Times New Roman" w:hAnsi="Times New Roman" w:cs="Times New Roman"/>
          <w:b/>
        </w:rPr>
        <w:t>a.  Functions of Management Accounting</w:t>
      </w:r>
    </w:p>
    <w:p w:rsidR="0090564A" w:rsidRPr="00266732" w:rsidRDefault="0090564A" w:rsidP="0090564A">
      <w:pPr>
        <w:spacing w:line="360" w:lineRule="auto"/>
        <w:jc w:val="both"/>
        <w:rPr>
          <w:rFonts w:ascii="Times New Roman" w:hAnsi="Times New Roman" w:cs="Times New Roman"/>
          <w:b/>
        </w:rPr>
      </w:pPr>
      <w:r w:rsidRPr="00266732">
        <w:rPr>
          <w:rFonts w:ascii="Times New Roman" w:hAnsi="Times New Roman" w:cs="Times New Roman"/>
          <w:b/>
        </w:rPr>
        <w:t>b. Difference between Management accounting and Financial accounting</w:t>
      </w:r>
    </w:p>
    <w:p w:rsidR="00266732" w:rsidRPr="00266732" w:rsidRDefault="00266732" w:rsidP="00266732">
      <w:pPr>
        <w:spacing w:line="360" w:lineRule="auto"/>
        <w:jc w:val="both"/>
        <w:rPr>
          <w:rFonts w:ascii="Times New Roman" w:hAnsi="Times New Roman" w:cs="Times New Roman"/>
          <w:b/>
          <w:bCs/>
          <w:lang w:val="en-IN"/>
        </w:rPr>
      </w:pPr>
      <w:r w:rsidRPr="00266732">
        <w:rPr>
          <w:rFonts w:ascii="Times New Roman" w:hAnsi="Times New Roman" w:cs="Times New Roman"/>
          <w:b/>
          <w:bCs/>
          <w:lang w:val="en-IN"/>
        </w:rPr>
        <w:t>Ans 4.</w:t>
      </w:r>
    </w:p>
    <w:p w:rsidR="00266732" w:rsidRPr="00266732" w:rsidRDefault="00266732" w:rsidP="00266732">
      <w:pPr>
        <w:spacing w:line="360" w:lineRule="auto"/>
        <w:jc w:val="both"/>
        <w:rPr>
          <w:rFonts w:ascii="Times New Roman" w:hAnsi="Times New Roman" w:cs="Times New Roman"/>
          <w:b/>
          <w:bCs/>
          <w:lang w:val="en-IN"/>
        </w:rPr>
      </w:pPr>
      <w:r w:rsidRPr="00266732">
        <w:rPr>
          <w:rFonts w:ascii="Times New Roman" w:hAnsi="Times New Roman" w:cs="Times New Roman"/>
          <w:b/>
          <w:bCs/>
          <w:lang w:val="en-IN"/>
        </w:rPr>
        <w:t>a. Functions of Management Accounting</w:t>
      </w:r>
    </w:p>
    <w:p w:rsidR="00266732" w:rsidRPr="00266732" w:rsidRDefault="00266732" w:rsidP="00266732">
      <w:pPr>
        <w:spacing w:line="360" w:lineRule="auto"/>
        <w:jc w:val="both"/>
        <w:rPr>
          <w:rFonts w:ascii="Times New Roman" w:hAnsi="Times New Roman" w:cs="Times New Roman"/>
          <w:lang w:val="en-IN"/>
        </w:rPr>
      </w:pPr>
      <w:r w:rsidRPr="00266732">
        <w:rPr>
          <w:rFonts w:ascii="Times New Roman" w:hAnsi="Times New Roman" w:cs="Times New Roman"/>
          <w:lang w:val="en-IN"/>
        </w:rPr>
        <w:t xml:space="preserve">Management accounting plays a pivotal role in supporting internal decision-making processes within an organization. Its primary function is to collect, analyze, and present financial and non-financial information to managers, enabling them to plan, control, and make informed decisions. One of its core functions is </w:t>
      </w:r>
      <w:r w:rsidRPr="00266732">
        <w:rPr>
          <w:rFonts w:ascii="Times New Roman" w:hAnsi="Times New Roman" w:cs="Times New Roman"/>
          <w:bCs/>
          <w:lang w:val="en-IN"/>
        </w:rPr>
        <w:t>planning</w:t>
      </w:r>
      <w:r w:rsidRPr="00266732">
        <w:rPr>
          <w:rFonts w:ascii="Times New Roman" w:hAnsi="Times New Roman" w:cs="Times New Roman"/>
          <w:lang w:val="en-IN"/>
        </w:rPr>
        <w:t>, where management accountants assist in setting short-term and long-term goals by preparing budgets and forecasts. These plans help organizations allocate resources efficiently and prepare for future challenges.</w:t>
      </w:r>
    </w:p>
    <w:p w:rsidR="0090564A" w:rsidRDefault="00266732" w:rsidP="00205263">
      <w:pPr>
        <w:spacing w:line="360" w:lineRule="auto"/>
        <w:jc w:val="both"/>
        <w:rPr>
          <w:rFonts w:ascii="Times New Roman" w:hAnsi="Times New Roman" w:cs="Times New Roman"/>
          <w:lang w:val="en-IN"/>
        </w:rPr>
      </w:pPr>
      <w:r w:rsidRPr="00266732">
        <w:rPr>
          <w:rFonts w:ascii="Times New Roman" w:hAnsi="Times New Roman" w:cs="Times New Roman"/>
          <w:lang w:val="en-IN"/>
        </w:rPr>
        <w:t xml:space="preserve">Another key function is </w:t>
      </w:r>
      <w:r w:rsidRPr="00266732">
        <w:rPr>
          <w:rFonts w:ascii="Times New Roman" w:hAnsi="Times New Roman" w:cs="Times New Roman"/>
          <w:bCs/>
          <w:lang w:val="en-IN"/>
        </w:rPr>
        <w:t>controlling</w:t>
      </w:r>
      <w:r w:rsidRPr="00266732">
        <w:rPr>
          <w:rFonts w:ascii="Times New Roman" w:hAnsi="Times New Roman" w:cs="Times New Roman"/>
          <w:lang w:val="en-IN"/>
        </w:rPr>
        <w:t xml:space="preserve">, where management accounting monitors organizational </w:t>
      </w:r>
    </w:p>
    <w:p w:rsidR="00205263" w:rsidRPr="00205263" w:rsidRDefault="00205263" w:rsidP="00205263">
      <w:pPr>
        <w:spacing w:line="360" w:lineRule="auto"/>
        <w:jc w:val="both"/>
        <w:rPr>
          <w:rFonts w:ascii="Times New Roman" w:hAnsi="Times New Roman" w:cs="Times New Roman"/>
          <w:b/>
        </w:rPr>
      </w:pPr>
    </w:p>
    <w:p w:rsidR="0090564A" w:rsidRPr="00205263" w:rsidRDefault="0090564A" w:rsidP="0090564A">
      <w:pPr>
        <w:spacing w:line="360" w:lineRule="auto"/>
        <w:jc w:val="both"/>
        <w:rPr>
          <w:rFonts w:ascii="Times New Roman" w:hAnsi="Times New Roman" w:cs="Times New Roman"/>
          <w:b/>
        </w:rPr>
      </w:pPr>
    </w:p>
    <w:p w:rsidR="0090564A" w:rsidRPr="00205263" w:rsidRDefault="0090564A" w:rsidP="0090564A">
      <w:pPr>
        <w:spacing w:line="360" w:lineRule="auto"/>
        <w:jc w:val="both"/>
        <w:rPr>
          <w:rFonts w:ascii="Times New Roman" w:hAnsi="Times New Roman" w:cs="Times New Roman"/>
          <w:b/>
        </w:rPr>
      </w:pPr>
      <w:r w:rsidRPr="00205263">
        <w:rPr>
          <w:rFonts w:ascii="Times New Roman" w:hAnsi="Times New Roman" w:cs="Times New Roman"/>
          <w:b/>
        </w:rPr>
        <w:t>5. XYZ company expects the following net cash inflows for the next five years: Rs 20,000, Rs.25,000, Rs.30,000, Rs.35,000, and Rs.40,000 respectively from the Project. The initial investment of project is Rs.50,000.</w:t>
      </w:r>
    </w:p>
    <w:p w:rsidR="0090564A" w:rsidRPr="00205263" w:rsidRDefault="0090564A" w:rsidP="0090564A">
      <w:pPr>
        <w:spacing w:line="360" w:lineRule="auto"/>
        <w:jc w:val="both"/>
        <w:rPr>
          <w:rFonts w:ascii="Times New Roman" w:hAnsi="Times New Roman" w:cs="Times New Roman"/>
          <w:b/>
        </w:rPr>
      </w:pPr>
      <w:r w:rsidRPr="00205263">
        <w:rPr>
          <w:rFonts w:ascii="Times New Roman" w:hAnsi="Times New Roman" w:cs="Times New Roman"/>
          <w:b/>
        </w:rPr>
        <w:t>Calculate:</w:t>
      </w:r>
    </w:p>
    <w:p w:rsidR="0090564A" w:rsidRPr="00205263" w:rsidRDefault="0090564A" w:rsidP="0090564A">
      <w:pPr>
        <w:spacing w:line="360" w:lineRule="auto"/>
        <w:jc w:val="both"/>
        <w:rPr>
          <w:rFonts w:ascii="Times New Roman" w:hAnsi="Times New Roman" w:cs="Times New Roman"/>
          <w:b/>
        </w:rPr>
      </w:pPr>
      <w:r w:rsidRPr="00205263">
        <w:rPr>
          <w:rFonts w:ascii="Times New Roman" w:hAnsi="Times New Roman" w:cs="Times New Roman"/>
          <w:b/>
        </w:rPr>
        <w:t>a.    Payback period</w:t>
      </w:r>
    </w:p>
    <w:p w:rsidR="0090564A" w:rsidRPr="00205263" w:rsidRDefault="0090564A" w:rsidP="0090564A">
      <w:pPr>
        <w:spacing w:line="360" w:lineRule="auto"/>
        <w:jc w:val="both"/>
        <w:rPr>
          <w:rFonts w:ascii="Times New Roman" w:hAnsi="Times New Roman" w:cs="Times New Roman"/>
          <w:b/>
        </w:rPr>
      </w:pPr>
      <w:r w:rsidRPr="00205263">
        <w:rPr>
          <w:rFonts w:ascii="Times New Roman" w:hAnsi="Times New Roman" w:cs="Times New Roman"/>
          <w:b/>
        </w:rPr>
        <w:t>b.    Post payback profitability</w:t>
      </w:r>
    </w:p>
    <w:p w:rsidR="0090564A" w:rsidRPr="00205263" w:rsidRDefault="0090564A" w:rsidP="0090564A">
      <w:pPr>
        <w:spacing w:line="360" w:lineRule="auto"/>
        <w:jc w:val="both"/>
        <w:rPr>
          <w:rFonts w:ascii="Times New Roman" w:hAnsi="Times New Roman" w:cs="Times New Roman"/>
          <w:b/>
        </w:rPr>
      </w:pPr>
      <w:r w:rsidRPr="00205263">
        <w:rPr>
          <w:rFonts w:ascii="Times New Roman" w:hAnsi="Times New Roman" w:cs="Times New Roman"/>
          <w:b/>
        </w:rPr>
        <w:t>c.    Net present value when the discount rate is 10%.</w:t>
      </w:r>
    </w:p>
    <w:p w:rsidR="00266732" w:rsidRPr="00205263" w:rsidRDefault="00266732" w:rsidP="00266732">
      <w:pPr>
        <w:pStyle w:val="Heading3"/>
        <w:spacing w:line="360" w:lineRule="auto"/>
        <w:rPr>
          <w:rFonts w:cs="Times New Roman"/>
          <w:b/>
          <w:color w:val="auto"/>
          <w:sz w:val="24"/>
          <w:szCs w:val="24"/>
        </w:rPr>
      </w:pPr>
      <w:bookmarkStart w:id="5" w:name="solution"/>
      <w:r w:rsidRPr="00205263">
        <w:rPr>
          <w:rFonts w:cs="Times New Roman"/>
          <w:b/>
          <w:bCs/>
          <w:color w:val="auto"/>
          <w:sz w:val="24"/>
          <w:szCs w:val="24"/>
        </w:rPr>
        <w:t>Solution</w:t>
      </w:r>
    </w:p>
    <w:p w:rsidR="00266732" w:rsidRPr="00457168" w:rsidRDefault="00266732" w:rsidP="00266732">
      <w:pPr>
        <w:pStyle w:val="FirstParagraph"/>
        <w:spacing w:line="360" w:lineRule="auto"/>
        <w:rPr>
          <w:rFonts w:cs="Times New Roman"/>
        </w:rPr>
      </w:pPr>
      <w:r w:rsidRPr="00457168">
        <w:rPr>
          <w:rFonts w:cs="Times New Roman"/>
        </w:rPr>
        <w:t>Given the data:</w:t>
      </w:r>
    </w:p>
    <w:p w:rsidR="00266732" w:rsidRPr="00457168" w:rsidRDefault="00266732" w:rsidP="00266732">
      <w:pPr>
        <w:pStyle w:val="Compact"/>
        <w:numPr>
          <w:ilvl w:val="0"/>
          <w:numId w:val="3"/>
        </w:numPr>
        <w:spacing w:line="360" w:lineRule="auto"/>
        <w:rPr>
          <w:rFonts w:cs="Times New Roman"/>
        </w:rPr>
      </w:pPr>
      <w:r w:rsidRPr="00457168">
        <w:rPr>
          <w:rFonts w:cs="Times New Roman"/>
        </w:rPr>
        <w:t>Initial Investment: ₹50,000</w:t>
      </w:r>
    </w:p>
    <w:p w:rsidR="00266732" w:rsidRPr="00457168" w:rsidRDefault="00266732" w:rsidP="00266732">
      <w:pPr>
        <w:pStyle w:val="Compact"/>
        <w:numPr>
          <w:ilvl w:val="0"/>
          <w:numId w:val="3"/>
        </w:numPr>
        <w:spacing w:line="360" w:lineRule="auto"/>
        <w:rPr>
          <w:rFonts w:cs="Times New Roman"/>
        </w:rPr>
      </w:pPr>
      <w:r w:rsidRPr="00457168">
        <w:rPr>
          <w:rFonts w:cs="Times New Roman"/>
        </w:rPr>
        <w:t>Net Cash Inflows over 5 years: ₹20,000, ₹25,000, ₹30,000, ₹35,000, ₹40,000</w:t>
      </w:r>
    </w:p>
    <w:p w:rsidR="00266732" w:rsidRPr="00457168" w:rsidRDefault="00266732" w:rsidP="00266732">
      <w:pPr>
        <w:pStyle w:val="Compact"/>
        <w:numPr>
          <w:ilvl w:val="0"/>
          <w:numId w:val="3"/>
        </w:numPr>
        <w:spacing w:line="360" w:lineRule="auto"/>
        <w:rPr>
          <w:rFonts w:cs="Times New Roman"/>
        </w:rPr>
      </w:pPr>
      <w:r w:rsidRPr="00457168">
        <w:rPr>
          <w:rFonts w:cs="Times New Roman"/>
        </w:rPr>
        <w:t>Discount Rate: 10%</w:t>
      </w:r>
    </w:p>
    <w:p w:rsidR="00266732" w:rsidRPr="00457168" w:rsidRDefault="00266732" w:rsidP="00266732">
      <w:pPr>
        <w:spacing w:line="360" w:lineRule="auto"/>
        <w:rPr>
          <w:rFonts w:ascii="Times New Roman" w:hAnsi="Times New Roman" w:cs="Times New Roman"/>
        </w:rPr>
      </w:pPr>
    </w:p>
    <w:p w:rsidR="00266732" w:rsidRPr="00457168" w:rsidRDefault="00266732" w:rsidP="00266732">
      <w:pPr>
        <w:pStyle w:val="Heading3"/>
        <w:spacing w:line="360" w:lineRule="auto"/>
        <w:rPr>
          <w:rFonts w:cs="Times New Roman"/>
          <w:color w:val="auto"/>
          <w:sz w:val="24"/>
          <w:szCs w:val="24"/>
        </w:rPr>
      </w:pPr>
      <w:bookmarkStart w:id="6" w:name="a.-payback-period"/>
      <w:bookmarkEnd w:id="5"/>
      <w:r w:rsidRPr="00457168">
        <w:rPr>
          <w:rFonts w:cs="Times New Roman"/>
          <w:b/>
          <w:bCs/>
          <w:color w:val="auto"/>
          <w:sz w:val="24"/>
          <w:szCs w:val="24"/>
        </w:rPr>
        <w:t>a. Payback Period</w:t>
      </w:r>
    </w:p>
    <w:p w:rsidR="00266732" w:rsidRPr="00457168" w:rsidRDefault="00266732" w:rsidP="00266732">
      <w:pPr>
        <w:pStyle w:val="FirstParagraph"/>
        <w:spacing w:line="360" w:lineRule="auto"/>
        <w:rPr>
          <w:rFonts w:cs="Times New Roman"/>
        </w:rPr>
      </w:pPr>
      <w:r w:rsidRPr="00457168">
        <w:rPr>
          <w:rFonts w:cs="Times New Roman"/>
        </w:rPr>
        <w:t xml:space="preserve">The </w:t>
      </w:r>
      <w:r w:rsidRPr="00457168">
        <w:rPr>
          <w:rFonts w:cs="Times New Roman"/>
          <w:b/>
          <w:bCs/>
        </w:rPr>
        <w:t>Payback Period</w:t>
      </w:r>
      <w:r w:rsidRPr="00457168">
        <w:rPr>
          <w:rFonts w:cs="Times New Roman"/>
        </w:rPr>
        <w:t xml:space="preserve"> is the time it takes to recover the initial investment from the project's net cash inflows.</w:t>
      </w:r>
    </w:p>
    <w:p w:rsidR="00266732" w:rsidRPr="00457168" w:rsidRDefault="00266732" w:rsidP="00266732">
      <w:pPr>
        <w:numPr>
          <w:ilvl w:val="0"/>
          <w:numId w:val="4"/>
        </w:numPr>
        <w:spacing w:line="360" w:lineRule="auto"/>
        <w:rPr>
          <w:rFonts w:ascii="Times New Roman" w:hAnsi="Times New Roman" w:cs="Times New Roman"/>
        </w:rPr>
      </w:pPr>
      <w:r w:rsidRPr="00457168">
        <w:rPr>
          <w:rFonts w:ascii="Times New Roman" w:hAnsi="Times New Roman" w:cs="Times New Roman"/>
          <w:b/>
          <w:bCs/>
        </w:rPr>
        <w:t>Cumulative Cash Flow Calculation</w:t>
      </w:r>
      <w:r w:rsidRPr="00457168">
        <w:rPr>
          <w:rFonts w:ascii="Times New Roman" w:hAnsi="Times New Roman" w:cs="Times New Roman"/>
        </w:rPr>
        <w:t>:</w:t>
      </w:r>
    </w:p>
    <w:p w:rsidR="00266732" w:rsidRPr="00457168" w:rsidRDefault="00266732" w:rsidP="00266732">
      <w:pPr>
        <w:pStyle w:val="Compact"/>
        <w:numPr>
          <w:ilvl w:val="0"/>
          <w:numId w:val="5"/>
        </w:numPr>
        <w:spacing w:line="360" w:lineRule="auto"/>
        <w:rPr>
          <w:rFonts w:cs="Times New Roman"/>
        </w:rPr>
      </w:pPr>
      <w:r w:rsidRPr="00457168">
        <w:rPr>
          <w:rFonts w:cs="Times New Roman"/>
        </w:rPr>
        <w:t>Year 1: ₹20,000 (Cumulative: ₹20,000)</w:t>
      </w:r>
    </w:p>
    <w:p w:rsidR="00266732" w:rsidRPr="00457168" w:rsidRDefault="00266732" w:rsidP="00266732">
      <w:pPr>
        <w:pStyle w:val="Compact"/>
        <w:numPr>
          <w:ilvl w:val="0"/>
          <w:numId w:val="5"/>
        </w:numPr>
        <w:spacing w:line="360" w:lineRule="auto"/>
        <w:rPr>
          <w:rFonts w:cs="Times New Roman"/>
        </w:rPr>
      </w:pPr>
      <w:r w:rsidRPr="00457168">
        <w:rPr>
          <w:rFonts w:cs="Times New Roman"/>
        </w:rPr>
        <w:t>Year 2: ₹25,000 (Cumulative: ₹45,000)</w:t>
      </w:r>
    </w:p>
    <w:bookmarkEnd w:id="6"/>
    <w:p w:rsidR="0090564A" w:rsidRPr="007579B2" w:rsidRDefault="0090564A" w:rsidP="0090564A">
      <w:pPr>
        <w:spacing w:line="360" w:lineRule="auto"/>
        <w:jc w:val="both"/>
        <w:rPr>
          <w:rFonts w:ascii="Times New Roman" w:hAnsi="Times New Roman" w:cs="Times New Roman"/>
        </w:rPr>
      </w:pPr>
    </w:p>
    <w:p w:rsidR="0090564A" w:rsidRPr="007579B2" w:rsidRDefault="0090564A" w:rsidP="0090564A">
      <w:pPr>
        <w:spacing w:line="360" w:lineRule="auto"/>
        <w:jc w:val="both"/>
        <w:rPr>
          <w:rFonts w:ascii="Times New Roman" w:hAnsi="Times New Roman" w:cs="Times New Roman"/>
        </w:rPr>
      </w:pPr>
    </w:p>
    <w:p w:rsidR="0090564A" w:rsidRPr="006677DB" w:rsidRDefault="0090564A" w:rsidP="0090564A">
      <w:pPr>
        <w:spacing w:line="360" w:lineRule="auto"/>
        <w:jc w:val="both"/>
        <w:rPr>
          <w:rFonts w:ascii="Times New Roman" w:hAnsi="Times New Roman" w:cs="Times New Roman"/>
          <w:b/>
        </w:rPr>
      </w:pPr>
      <w:r w:rsidRPr="006677DB">
        <w:rPr>
          <w:rFonts w:ascii="Times New Roman" w:hAnsi="Times New Roman" w:cs="Times New Roman"/>
          <w:b/>
        </w:rPr>
        <w:t>6. Statement of Profit and Loss of XYZ Ltd.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2430"/>
        <w:gridCol w:w="2430"/>
      </w:tblGrid>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Particulars</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31st March 2023</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31st March 2024</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I. Revenue from Operation (Sales)</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7,00,000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8,50,000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II. Other Income</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30,000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30,000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III. Total Revenue (I+II)</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7,30,000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8,80,000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IV. Expenses</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a. Material Consumed</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3,30,000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4,20,000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b. Manufacturing Expenses</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1,20,000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1,30,000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c. Other Expenses</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1,20,000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1,30,000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Total</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5,70,000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6,80,000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V. Profit Before Tax (III-IV)</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1,60,000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2,00,000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VI. Tax @ 50%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80,000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1,00,000</w:t>
            </w:r>
          </w:p>
        </w:tc>
      </w:tr>
      <w:tr w:rsidR="0090564A" w:rsidRPr="006677DB" w:rsidTr="00262543">
        <w:tc>
          <w:tcPr>
            <w:tcW w:w="2462"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VII. Profit After Tax (V-VI)</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80,000</w:t>
            </w:r>
          </w:p>
        </w:tc>
        <w:tc>
          <w:tcPr>
            <w:tcW w:w="1269" w:type="pct"/>
            <w:shd w:val="clear" w:color="auto" w:fill="auto"/>
            <w:hideMark/>
          </w:tcPr>
          <w:p w:rsidR="0090564A" w:rsidRPr="006677DB" w:rsidRDefault="0090564A" w:rsidP="006677DB">
            <w:pPr>
              <w:spacing w:after="0" w:line="360" w:lineRule="auto"/>
              <w:jc w:val="both"/>
              <w:rPr>
                <w:rFonts w:ascii="Times New Roman" w:hAnsi="Times New Roman" w:cs="Times New Roman"/>
                <w:b/>
              </w:rPr>
            </w:pPr>
            <w:r w:rsidRPr="006677DB">
              <w:rPr>
                <w:rFonts w:ascii="Times New Roman" w:hAnsi="Times New Roman" w:cs="Times New Roman"/>
                <w:b/>
              </w:rPr>
              <w:t>1,00,000</w:t>
            </w:r>
          </w:p>
        </w:tc>
      </w:tr>
    </w:tbl>
    <w:p w:rsidR="006677DB" w:rsidRPr="006677DB" w:rsidRDefault="006677DB" w:rsidP="0090564A">
      <w:pPr>
        <w:spacing w:line="360" w:lineRule="auto"/>
        <w:jc w:val="both"/>
        <w:rPr>
          <w:rFonts w:ascii="Times New Roman" w:hAnsi="Times New Roman" w:cs="Times New Roman"/>
          <w:b/>
        </w:rPr>
      </w:pPr>
    </w:p>
    <w:p w:rsidR="0090564A" w:rsidRPr="006677DB" w:rsidRDefault="0090564A" w:rsidP="0090564A">
      <w:pPr>
        <w:spacing w:line="360" w:lineRule="auto"/>
        <w:jc w:val="both"/>
        <w:rPr>
          <w:rFonts w:ascii="Times New Roman" w:hAnsi="Times New Roman" w:cs="Times New Roman"/>
          <w:b/>
        </w:rPr>
      </w:pPr>
      <w:r w:rsidRPr="006677DB">
        <w:rPr>
          <w:rFonts w:ascii="Times New Roman" w:hAnsi="Times New Roman" w:cs="Times New Roman"/>
          <w:b/>
        </w:rPr>
        <w:t>Questions:</w:t>
      </w:r>
    </w:p>
    <w:p w:rsidR="0090564A" w:rsidRPr="006677DB" w:rsidRDefault="0090564A" w:rsidP="0090564A">
      <w:pPr>
        <w:spacing w:line="360" w:lineRule="auto"/>
        <w:jc w:val="both"/>
        <w:rPr>
          <w:rFonts w:ascii="Times New Roman" w:hAnsi="Times New Roman" w:cs="Times New Roman"/>
          <w:b/>
        </w:rPr>
      </w:pPr>
      <w:r w:rsidRPr="006677DB">
        <w:rPr>
          <w:rFonts w:ascii="Times New Roman" w:hAnsi="Times New Roman" w:cs="Times New Roman"/>
          <w:b/>
        </w:rPr>
        <w:t>a. Prepare a Common Size Statement of Profit and Loss.</w:t>
      </w:r>
    </w:p>
    <w:p w:rsidR="0090564A" w:rsidRPr="006677DB" w:rsidRDefault="0090564A" w:rsidP="0090564A">
      <w:pPr>
        <w:spacing w:line="360" w:lineRule="auto"/>
        <w:jc w:val="both"/>
        <w:rPr>
          <w:rFonts w:ascii="Times New Roman" w:hAnsi="Times New Roman" w:cs="Times New Roman"/>
          <w:b/>
        </w:rPr>
      </w:pPr>
      <w:r w:rsidRPr="006677DB">
        <w:rPr>
          <w:rFonts w:ascii="Times New Roman" w:hAnsi="Times New Roman" w:cs="Times New Roman"/>
          <w:b/>
        </w:rPr>
        <w:t>b. As a management accountant, write an interpretation of the Common Size Statement of Profit and Loss.</w:t>
      </w:r>
    </w:p>
    <w:p w:rsidR="0090564A" w:rsidRPr="006677DB" w:rsidRDefault="006677DB" w:rsidP="0090564A">
      <w:pPr>
        <w:spacing w:line="360" w:lineRule="auto"/>
        <w:jc w:val="both"/>
        <w:rPr>
          <w:rFonts w:ascii="Times New Roman" w:hAnsi="Times New Roman" w:cs="Times New Roman"/>
          <w:b/>
        </w:rPr>
      </w:pPr>
      <w:r w:rsidRPr="006677DB">
        <w:rPr>
          <w:rFonts w:ascii="Times New Roman" w:hAnsi="Times New Roman" w:cs="Times New Roman"/>
          <w:b/>
        </w:rPr>
        <w:t>Ans 6.</w:t>
      </w:r>
    </w:p>
    <w:p w:rsidR="006677DB" w:rsidRPr="005315EE" w:rsidRDefault="006677DB" w:rsidP="006677DB">
      <w:pPr>
        <w:pStyle w:val="Heading3"/>
        <w:spacing w:line="360" w:lineRule="auto"/>
        <w:jc w:val="both"/>
        <w:rPr>
          <w:rFonts w:cs="Times New Roman"/>
          <w:color w:val="auto"/>
          <w:sz w:val="24"/>
          <w:szCs w:val="24"/>
        </w:rPr>
      </w:pPr>
      <w:bookmarkStart w:id="7" w:name="Xa121bc84267e5c2e562ba47100942eafe897ba0"/>
      <w:r w:rsidRPr="005315EE">
        <w:rPr>
          <w:rFonts w:cs="Times New Roman"/>
          <w:b/>
          <w:bCs/>
          <w:color w:val="auto"/>
          <w:sz w:val="24"/>
          <w:szCs w:val="24"/>
        </w:rPr>
        <w:t>Preparation of Common Size Statement of Profit and Loss</w:t>
      </w:r>
    </w:p>
    <w:p w:rsidR="006677DB" w:rsidRPr="005315EE" w:rsidRDefault="006677DB" w:rsidP="006677DB">
      <w:pPr>
        <w:pStyle w:val="FirstParagraph"/>
        <w:spacing w:line="360" w:lineRule="auto"/>
        <w:jc w:val="both"/>
        <w:rPr>
          <w:rFonts w:cs="Times New Roman"/>
        </w:rPr>
      </w:pPr>
      <w:r w:rsidRPr="005315EE">
        <w:rPr>
          <w:rFonts w:cs="Times New Roman"/>
        </w:rPr>
        <w:t xml:space="preserve">A </w:t>
      </w:r>
      <w:r w:rsidRPr="005315EE">
        <w:rPr>
          <w:rFonts w:cs="Times New Roman"/>
          <w:b/>
          <w:bCs/>
        </w:rPr>
        <w:t>Common Size Statement</w:t>
      </w:r>
      <w:r w:rsidRPr="005315EE">
        <w:rPr>
          <w:rFonts w:cs="Times New Roman"/>
        </w:rPr>
        <w:t xml:space="preserve"> expresses each item in the profit and loss account as a percentage of total revenue. This approach helps analyze the proportional changes and compare financial performance over multiple years.</w:t>
      </w:r>
    </w:p>
    <w:p w:rsidR="006677DB" w:rsidRPr="005315EE" w:rsidRDefault="006677DB" w:rsidP="006677DB">
      <w:pPr>
        <w:pStyle w:val="Heading3"/>
        <w:spacing w:line="360" w:lineRule="auto"/>
        <w:jc w:val="both"/>
        <w:rPr>
          <w:rFonts w:cs="Times New Roman"/>
          <w:color w:val="auto"/>
          <w:sz w:val="24"/>
          <w:szCs w:val="24"/>
        </w:rPr>
      </w:pPr>
      <w:bookmarkStart w:id="8" w:name="steps-to-prepare-common-size-statement"/>
      <w:bookmarkEnd w:id="7"/>
      <w:r w:rsidRPr="005315EE">
        <w:rPr>
          <w:rFonts w:cs="Times New Roman"/>
          <w:b/>
          <w:bCs/>
          <w:color w:val="auto"/>
          <w:sz w:val="24"/>
          <w:szCs w:val="24"/>
        </w:rPr>
        <w:t>Steps to Prepare Common Size Statement</w:t>
      </w:r>
    </w:p>
    <w:p w:rsidR="006677DB" w:rsidRPr="005315EE" w:rsidRDefault="006677DB" w:rsidP="006677DB">
      <w:pPr>
        <w:spacing w:line="360" w:lineRule="auto"/>
        <w:jc w:val="both"/>
        <w:rPr>
          <w:rFonts w:ascii="Times New Roman" w:hAnsi="Times New Roman" w:cs="Times New Roman"/>
        </w:rPr>
      </w:pPr>
      <w:r>
        <w:rPr>
          <w:rFonts w:ascii="Times New Roman" w:hAnsi="Times New Roman" w:cs="Times New Roman"/>
          <w:b/>
          <w:bCs/>
        </w:rPr>
        <w:t xml:space="preserve">1. </w:t>
      </w:r>
      <w:r w:rsidRPr="005315EE">
        <w:rPr>
          <w:rFonts w:ascii="Times New Roman" w:hAnsi="Times New Roman" w:cs="Times New Roman"/>
          <w:b/>
          <w:bCs/>
        </w:rPr>
        <w:t>Identify the Line Items</w:t>
      </w:r>
      <w:r w:rsidRPr="005315EE">
        <w:rPr>
          <w:rFonts w:ascii="Times New Roman" w:hAnsi="Times New Roman" w:cs="Times New Roman"/>
        </w:rPr>
        <w:t>:</w:t>
      </w:r>
      <w:r>
        <w:rPr>
          <w:rFonts w:ascii="Times New Roman" w:hAnsi="Times New Roman" w:cs="Times New Roman"/>
        </w:rPr>
        <w:t xml:space="preserve"> </w:t>
      </w:r>
      <w:r w:rsidRPr="005315EE">
        <w:rPr>
          <w:rFonts w:ascii="Times New Roman" w:hAnsi="Times New Roman" w:cs="Times New Roman"/>
        </w:rPr>
        <w:t>Each line item from the statement of profit and loss is taken, including revenues, expenses, and profits.</w:t>
      </w:r>
      <w:bookmarkStart w:id="9" w:name="_GoBack"/>
      <w:bookmarkEnd w:id="8"/>
      <w:bookmarkEnd w:id="9"/>
    </w:p>
    <w:sectPr w:rsidR="006677DB" w:rsidRPr="005315EE" w:rsidSect="0021349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CFACB6A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5F3024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51760DB"/>
    <w:multiLevelType w:val="multilevel"/>
    <w:tmpl w:val="FC34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55D9"/>
    <w:multiLevelType w:val="multilevel"/>
    <w:tmpl w:val="5F3024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AE00E12"/>
    <w:multiLevelType w:val="hybridMultilevel"/>
    <w:tmpl w:val="F3629F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6BC94FE5"/>
    <w:multiLevelType w:val="hybridMultilevel"/>
    <w:tmpl w:val="A73648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1035362"/>
    <w:multiLevelType w:val="hybridMultilevel"/>
    <w:tmpl w:val="60C87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2"/>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41EE7"/>
    <w:rsid w:val="000436E4"/>
    <w:rsid w:val="000A6B7E"/>
    <w:rsid w:val="00205263"/>
    <w:rsid w:val="002069BA"/>
    <w:rsid w:val="0021349F"/>
    <w:rsid w:val="00266732"/>
    <w:rsid w:val="002811B4"/>
    <w:rsid w:val="004505D5"/>
    <w:rsid w:val="005926EF"/>
    <w:rsid w:val="005A056E"/>
    <w:rsid w:val="0061129A"/>
    <w:rsid w:val="00654138"/>
    <w:rsid w:val="006677DB"/>
    <w:rsid w:val="007803D7"/>
    <w:rsid w:val="008245C2"/>
    <w:rsid w:val="008E4D7E"/>
    <w:rsid w:val="0090564A"/>
    <w:rsid w:val="009257D8"/>
    <w:rsid w:val="009E0377"/>
    <w:rsid w:val="00BD4EC2"/>
    <w:rsid w:val="00BF5158"/>
    <w:rsid w:val="00C41EE7"/>
    <w:rsid w:val="00C46DD1"/>
    <w:rsid w:val="00C666BF"/>
    <w:rsid w:val="00D80582"/>
    <w:rsid w:val="00E054EE"/>
    <w:rsid w:val="00E05716"/>
    <w:rsid w:val="00EB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0D4E"/>
  <w15:docId w15:val="{C71A3CFF-B021-48B0-927E-9F78CA8C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6EF"/>
  </w:style>
  <w:style w:type="paragraph" w:styleId="Heading1">
    <w:name w:val="heading 1"/>
    <w:basedOn w:val="Normal"/>
    <w:next w:val="BodyText"/>
    <w:link w:val="Heading1Char"/>
    <w:uiPriority w:val="9"/>
    <w:qFormat/>
    <w:rsid w:val="0061129A"/>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61129A"/>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61129A"/>
    <w:pPr>
      <w:keepNext/>
      <w:keepLines/>
      <w:spacing w:before="80" w:after="40"/>
      <w:outlineLvl w:val="3"/>
    </w:pPr>
    <w:rPr>
      <w:rFonts w:ascii="Times New Roman" w:eastAsiaTheme="majorEastAsia" w:hAnsi="Times New Roman" w:cstheme="majorBidi"/>
      <w:i/>
      <w:iCs/>
      <w:color w:val="0F4761" w:themeColor="accent1" w:themeShade="BF"/>
    </w:rPr>
  </w:style>
  <w:style w:type="paragraph" w:styleId="Heading5">
    <w:name w:val="heading 5"/>
    <w:basedOn w:val="Normal"/>
    <w:next w:val="BodyText"/>
    <w:link w:val="Heading5Ch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Heading6">
    <w:name w:val="heading 6"/>
    <w:basedOn w:val="Normal"/>
    <w:next w:val="BodyText"/>
    <w:link w:val="Heading6Ch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BodyText"/>
    <w:link w:val="Heading7Ch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Heading8">
    <w:name w:val="heading 8"/>
    <w:basedOn w:val="Normal"/>
    <w:next w:val="BodyText"/>
    <w:link w:val="Heading8Ch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BodyText"/>
    <w:link w:val="Heading9Ch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0582"/>
    <w:pPr>
      <w:spacing w:before="180" w:after="180"/>
    </w:pPr>
    <w:rPr>
      <w:rFonts w:ascii="Times New Roman" w:hAnsi="Times New Roman"/>
    </w:rPr>
  </w:style>
  <w:style w:type="paragraph" w:customStyle="1" w:styleId="FirstParagraph">
    <w:name w:val="First Paragraph"/>
    <w:basedOn w:val="BodyText"/>
    <w:next w:val="BodyText"/>
    <w:qFormat/>
    <w:rsid w:val="0021349F"/>
  </w:style>
  <w:style w:type="paragraph" w:customStyle="1" w:styleId="Compact">
    <w:name w:val="Compact"/>
    <w:basedOn w:val="BodyText"/>
    <w:qFormat/>
    <w:rsid w:val="0021349F"/>
    <w:pPr>
      <w:spacing w:before="36" w:after="36"/>
    </w:pPr>
  </w:style>
  <w:style w:type="paragraph" w:styleId="Title">
    <w:name w:val="Title"/>
    <w:basedOn w:val="Normal"/>
    <w:next w:val="BodyText"/>
    <w:link w:val="TitleCh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054EE"/>
    <w:rPr>
      <w:rFonts w:ascii="Times New Roman" w:eastAsiaTheme="majorEastAsia" w:hAnsi="Times New Roman"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autoRedefine/>
    <w:qFormat/>
    <w:rsid w:val="00E05716"/>
    <w:pPr>
      <w:keepNext/>
      <w:keepLines/>
      <w:jc w:val="center"/>
    </w:pPr>
    <w:rPr>
      <w:rFonts w:ascii="Times New Roman" w:hAnsi="Times New Roman"/>
    </w:rPr>
  </w:style>
  <w:style w:type="paragraph" w:styleId="Date">
    <w:name w:val="Date"/>
    <w:next w:val="BodyText"/>
    <w:qFormat/>
    <w:rsid w:val="0061129A"/>
    <w:pPr>
      <w:keepNext/>
      <w:keepLines/>
      <w:jc w:val="center"/>
    </w:pPr>
    <w:rPr>
      <w:rFonts w:ascii="Times New Roman" w:hAnsi="Times New Roman"/>
    </w:rPr>
  </w:style>
  <w:style w:type="paragraph" w:customStyle="1" w:styleId="AbstractTitle">
    <w:name w:val="Abstract Title"/>
    <w:basedOn w:val="Normal"/>
    <w:next w:val="Abstract"/>
    <w:qFormat/>
    <w:rsid w:val="0021349F"/>
    <w:pPr>
      <w:keepNext/>
      <w:keepLines/>
      <w:spacing w:before="300" w:after="0"/>
      <w:jc w:val="center"/>
    </w:pPr>
    <w:rPr>
      <w:b/>
      <w:sz w:val="20"/>
      <w:szCs w:val="20"/>
    </w:rPr>
  </w:style>
  <w:style w:type="paragraph" w:customStyle="1" w:styleId="Abstract">
    <w:name w:val="Abstract"/>
    <w:basedOn w:val="Normal"/>
    <w:next w:val="BodyText"/>
    <w:qFormat/>
    <w:rsid w:val="0061129A"/>
    <w:pPr>
      <w:keepNext/>
      <w:keepLines/>
      <w:spacing w:before="100" w:after="300"/>
    </w:pPr>
    <w:rPr>
      <w:rFonts w:ascii="Times New Roman" w:hAnsi="Times New Roman"/>
      <w:sz w:val="20"/>
      <w:szCs w:val="20"/>
    </w:rPr>
  </w:style>
  <w:style w:type="paragraph" w:styleId="Bibliography">
    <w:name w:val="Bibliography"/>
    <w:basedOn w:val="Normal"/>
    <w:qFormat/>
    <w:rsid w:val="0021349F"/>
  </w:style>
  <w:style w:type="character" w:customStyle="1" w:styleId="Heading1Char">
    <w:name w:val="Heading 1 Char"/>
    <w:basedOn w:val="DefaultParagraphFont"/>
    <w:link w:val="Heading1"/>
    <w:uiPriority w:val="9"/>
    <w:rsid w:val="0061129A"/>
    <w:rPr>
      <w:rFonts w:ascii="Times New Roman" w:eastAsiaTheme="majorEastAsia" w:hAnsi="Times New Roman"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129A"/>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9A"/>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1129A"/>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1129A"/>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1129A"/>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1129A"/>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1129A"/>
    <w:rPr>
      <w:rFonts w:ascii="Times New Roman" w:eastAsiaTheme="majorEastAsia" w:hAnsi="Times New Roman" w:cstheme="majorBidi"/>
      <w:color w:val="272727" w:themeColor="text1" w:themeTint="D8"/>
    </w:rPr>
  </w:style>
  <w:style w:type="paragraph" w:styleId="BlockText">
    <w:name w:val="Block Text"/>
    <w:basedOn w:val="BodyText"/>
    <w:next w:val="BodyText"/>
    <w:uiPriority w:val="9"/>
    <w:unhideWhenUsed/>
    <w:qFormat/>
    <w:rsid w:val="0021349F"/>
    <w:pPr>
      <w:spacing w:before="100" w:after="100"/>
      <w:ind w:left="480" w:right="480"/>
    </w:pPr>
  </w:style>
  <w:style w:type="paragraph" w:styleId="FootnoteText">
    <w:name w:val="footnote text"/>
    <w:basedOn w:val="Normal"/>
    <w:uiPriority w:val="9"/>
    <w:unhideWhenUsed/>
    <w:qFormat/>
    <w:rsid w:val="002069BA"/>
    <w:rPr>
      <w:rFonts w:ascii="Times New Roman" w:hAnsi="Times New Roman"/>
    </w:rPr>
  </w:style>
  <w:style w:type="paragraph" w:customStyle="1" w:styleId="FootnoteBlockText">
    <w:name w:val="Footnote Block Text"/>
    <w:basedOn w:val="FootnoteText"/>
    <w:next w:val="FootnoteText"/>
    <w:uiPriority w:val="9"/>
    <w:unhideWhenUsed/>
    <w:qFormat/>
    <w:rsid w:val="0021349F"/>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Caption">
    <w:name w:val="caption"/>
    <w:basedOn w:val="Normal"/>
    <w:link w:val="CaptionChar"/>
    <w:rsid w:val="0021349F"/>
    <w:pPr>
      <w:spacing w:after="120"/>
    </w:pPr>
    <w:rPr>
      <w:i/>
    </w:rPr>
  </w:style>
  <w:style w:type="paragraph" w:customStyle="1" w:styleId="TableCaption">
    <w:name w:val="Table Caption"/>
    <w:basedOn w:val="Caption"/>
    <w:rsid w:val="0021349F"/>
    <w:pPr>
      <w:keepNext/>
    </w:pPr>
  </w:style>
  <w:style w:type="paragraph" w:customStyle="1" w:styleId="ImageCaption">
    <w:name w:val="Image Caption"/>
    <w:basedOn w:val="Caption"/>
    <w:rsid w:val="002069BA"/>
    <w:rPr>
      <w:rFonts w:ascii="Times New Roman" w:hAnsi="Times New Roman"/>
    </w:rPr>
  </w:style>
  <w:style w:type="paragraph" w:customStyle="1" w:styleId="Figure">
    <w:name w:val="Figure"/>
    <w:basedOn w:val="Normal"/>
    <w:rsid w:val="0021349F"/>
  </w:style>
  <w:style w:type="paragraph" w:customStyle="1" w:styleId="CaptionedFigure">
    <w:name w:val="Captioned Figure"/>
    <w:basedOn w:val="Figure"/>
    <w:rsid w:val="0021349F"/>
    <w:pPr>
      <w:keepNext/>
    </w:pPr>
  </w:style>
  <w:style w:type="character" w:customStyle="1" w:styleId="CaptionChar">
    <w:name w:val="Caption Char"/>
    <w:basedOn w:val="DefaultParagraphFont"/>
    <w:link w:val="Caption"/>
    <w:rsid w:val="0021349F"/>
  </w:style>
  <w:style w:type="character" w:customStyle="1" w:styleId="VerbatimChar">
    <w:name w:val="Verbatim Char"/>
    <w:basedOn w:val="CaptionChar"/>
    <w:rsid w:val="0021349F"/>
    <w:rPr>
      <w:rFonts w:ascii="Consolas" w:hAnsi="Consolas"/>
      <w:sz w:val="22"/>
    </w:rPr>
  </w:style>
  <w:style w:type="character" w:customStyle="1" w:styleId="SectionNumber">
    <w:name w:val="Section Number"/>
    <w:basedOn w:val="CaptionChar"/>
    <w:rsid w:val="0021349F"/>
  </w:style>
  <w:style w:type="character" w:styleId="FootnoteReference">
    <w:name w:val="footnote reference"/>
    <w:basedOn w:val="CaptionChar"/>
    <w:rsid w:val="0021349F"/>
    <w:rPr>
      <w:vertAlign w:val="superscript"/>
    </w:rPr>
  </w:style>
  <w:style w:type="character" w:styleId="Hyperlink">
    <w:name w:val="Hyperlink"/>
    <w:basedOn w:val="CaptionChar"/>
    <w:rsid w:val="0021349F"/>
    <w:rPr>
      <w:color w:val="156082" w:themeColor="accent1"/>
    </w:rPr>
  </w:style>
  <w:style w:type="paragraph" w:styleId="TOCHeading">
    <w:name w:val="TOC Heading"/>
    <w:basedOn w:val="Heading1"/>
    <w:next w:val="BodyText"/>
    <w:uiPriority w:val="39"/>
    <w:unhideWhenUsed/>
    <w:qFormat/>
    <w:rsid w:val="0021349F"/>
    <w:pPr>
      <w:spacing w:before="240" w:line="259" w:lineRule="auto"/>
      <w:outlineLvl w:val="9"/>
    </w:pPr>
  </w:style>
  <w:style w:type="character" w:customStyle="1" w:styleId="BodyTextChar">
    <w:name w:val="Body Text Char"/>
    <w:basedOn w:val="DefaultParagraphFont"/>
    <w:link w:val="BodyText"/>
    <w:rsid w:val="005926EF"/>
    <w:rPr>
      <w:rFonts w:ascii="Times New Roman" w:hAnsi="Times New Roman"/>
    </w:rPr>
  </w:style>
  <w:style w:type="paragraph" w:customStyle="1" w:styleId="StyleHeading2TimesNewRoman">
    <w:name w:val="Style Heading 2 + Times New Roman"/>
    <w:basedOn w:val="Heading2"/>
    <w:rsid w:val="0061129A"/>
    <w:rPr>
      <w:rFonts w:ascii="Times New Roman" w:hAnsi="Times New Roman"/>
    </w:rPr>
  </w:style>
  <w:style w:type="paragraph" w:styleId="BalloonText">
    <w:name w:val="Balloon Text"/>
    <w:basedOn w:val="Normal"/>
    <w:link w:val="BalloonTextChar"/>
    <w:rsid w:val="0090564A"/>
    <w:pPr>
      <w:spacing w:after="0"/>
    </w:pPr>
    <w:rPr>
      <w:rFonts w:ascii="Tahoma" w:hAnsi="Tahoma" w:cs="Tahoma"/>
      <w:sz w:val="16"/>
      <w:szCs w:val="16"/>
    </w:rPr>
  </w:style>
  <w:style w:type="character" w:customStyle="1" w:styleId="BalloonTextChar">
    <w:name w:val="Balloon Text Char"/>
    <w:basedOn w:val="DefaultParagraphFont"/>
    <w:link w:val="BalloonText"/>
    <w:rsid w:val="0090564A"/>
    <w:rPr>
      <w:rFonts w:ascii="Tahoma" w:hAnsi="Tahoma" w:cs="Tahoma"/>
      <w:sz w:val="16"/>
      <w:szCs w:val="16"/>
    </w:rPr>
  </w:style>
  <w:style w:type="paragraph" w:styleId="ListParagraph">
    <w:name w:val="List Paragraph"/>
    <w:basedOn w:val="Normal"/>
    <w:rsid w:val="00266732"/>
    <w:pPr>
      <w:ind w:left="720"/>
      <w:contextualSpacing/>
    </w:pPr>
  </w:style>
  <w:style w:type="character" w:styleId="Strong">
    <w:name w:val="Strong"/>
    <w:basedOn w:val="DefaultParagraphFont"/>
    <w:uiPriority w:val="22"/>
    <w:qFormat/>
    <w:rsid w:val="00266732"/>
    <w:rPr>
      <w:b/>
      <w:bCs/>
    </w:rPr>
  </w:style>
  <w:style w:type="paragraph" w:styleId="NormalWeb">
    <w:name w:val="Normal (Web)"/>
    <w:basedOn w:val="Normal"/>
    <w:uiPriority w:val="99"/>
    <w:semiHidden/>
    <w:unhideWhenUsed/>
    <w:rsid w:val="00266732"/>
    <w:pPr>
      <w:spacing w:before="100" w:beforeAutospacing="1" w:after="100" w:afterAutospacing="1"/>
    </w:pPr>
    <w:rPr>
      <w:rFonts w:ascii="Times New Roman" w:eastAsia="Times New Roman" w:hAnsi="Times New Roman" w:cs="Times New Roman"/>
      <w:lang w:val="en-IN" w:eastAsia="en-IN"/>
    </w:rPr>
  </w:style>
  <w:style w:type="table" w:styleId="TableGrid">
    <w:name w:val="Table Grid"/>
    <w:basedOn w:val="TableNormal"/>
    <w:rsid w:val="002667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6504">
      <w:bodyDiv w:val="1"/>
      <w:marLeft w:val="0"/>
      <w:marRight w:val="0"/>
      <w:marTop w:val="0"/>
      <w:marBottom w:val="0"/>
      <w:divBdr>
        <w:top w:val="none" w:sz="0" w:space="0" w:color="auto"/>
        <w:left w:val="none" w:sz="0" w:space="0" w:color="auto"/>
        <w:bottom w:val="none" w:sz="0" w:space="0" w:color="auto"/>
        <w:right w:val="none" w:sz="0" w:space="0" w:color="auto"/>
      </w:divBdr>
    </w:div>
    <w:div w:id="1057050910">
      <w:bodyDiv w:val="1"/>
      <w:marLeft w:val="0"/>
      <w:marRight w:val="0"/>
      <w:marTop w:val="0"/>
      <w:marBottom w:val="0"/>
      <w:divBdr>
        <w:top w:val="none" w:sz="0" w:space="0" w:color="auto"/>
        <w:left w:val="none" w:sz="0" w:space="0" w:color="auto"/>
        <w:bottom w:val="none" w:sz="0" w:space="0" w:color="auto"/>
        <w:right w:val="none" w:sz="0" w:space="0" w:color="auto"/>
      </w:divBdr>
      <w:divsChild>
        <w:div w:id="1763721829">
          <w:marLeft w:val="0"/>
          <w:marRight w:val="0"/>
          <w:marTop w:val="0"/>
          <w:marBottom w:val="0"/>
          <w:divBdr>
            <w:top w:val="none" w:sz="0" w:space="0" w:color="auto"/>
            <w:left w:val="none" w:sz="0" w:space="0" w:color="auto"/>
            <w:bottom w:val="none" w:sz="0" w:space="0" w:color="auto"/>
            <w:right w:val="none" w:sz="0" w:space="0" w:color="auto"/>
          </w:divBdr>
          <w:divsChild>
            <w:div w:id="269894567">
              <w:marLeft w:val="0"/>
              <w:marRight w:val="0"/>
              <w:marTop w:val="0"/>
              <w:marBottom w:val="0"/>
              <w:divBdr>
                <w:top w:val="none" w:sz="0" w:space="0" w:color="auto"/>
                <w:left w:val="none" w:sz="0" w:space="0" w:color="auto"/>
                <w:bottom w:val="none" w:sz="0" w:space="0" w:color="auto"/>
                <w:right w:val="none" w:sz="0" w:space="0" w:color="auto"/>
              </w:divBdr>
              <w:divsChild>
                <w:div w:id="1931700559">
                  <w:marLeft w:val="0"/>
                  <w:marRight w:val="0"/>
                  <w:marTop w:val="0"/>
                  <w:marBottom w:val="0"/>
                  <w:divBdr>
                    <w:top w:val="none" w:sz="0" w:space="0" w:color="auto"/>
                    <w:left w:val="none" w:sz="0" w:space="0" w:color="auto"/>
                    <w:bottom w:val="none" w:sz="0" w:space="0" w:color="auto"/>
                    <w:right w:val="none" w:sz="0" w:space="0" w:color="auto"/>
                  </w:divBdr>
                  <w:divsChild>
                    <w:div w:id="14497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7499">
          <w:marLeft w:val="0"/>
          <w:marRight w:val="0"/>
          <w:marTop w:val="0"/>
          <w:marBottom w:val="0"/>
          <w:divBdr>
            <w:top w:val="none" w:sz="0" w:space="0" w:color="auto"/>
            <w:left w:val="none" w:sz="0" w:space="0" w:color="auto"/>
            <w:bottom w:val="none" w:sz="0" w:space="0" w:color="auto"/>
            <w:right w:val="none" w:sz="0" w:space="0" w:color="auto"/>
          </w:divBdr>
          <w:divsChild>
            <w:div w:id="1932545389">
              <w:marLeft w:val="0"/>
              <w:marRight w:val="0"/>
              <w:marTop w:val="0"/>
              <w:marBottom w:val="0"/>
              <w:divBdr>
                <w:top w:val="none" w:sz="0" w:space="0" w:color="auto"/>
                <w:left w:val="none" w:sz="0" w:space="0" w:color="auto"/>
                <w:bottom w:val="none" w:sz="0" w:space="0" w:color="auto"/>
                <w:right w:val="none" w:sz="0" w:space="0" w:color="auto"/>
              </w:divBdr>
              <w:divsChild>
                <w:div w:id="263802912">
                  <w:marLeft w:val="0"/>
                  <w:marRight w:val="0"/>
                  <w:marTop w:val="0"/>
                  <w:marBottom w:val="0"/>
                  <w:divBdr>
                    <w:top w:val="none" w:sz="0" w:space="0" w:color="auto"/>
                    <w:left w:val="none" w:sz="0" w:space="0" w:color="auto"/>
                    <w:bottom w:val="none" w:sz="0" w:space="0" w:color="auto"/>
                    <w:right w:val="none" w:sz="0" w:space="0" w:color="auto"/>
                  </w:divBdr>
                  <w:divsChild>
                    <w:div w:id="9830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09679">
      <w:bodyDiv w:val="1"/>
      <w:marLeft w:val="0"/>
      <w:marRight w:val="0"/>
      <w:marTop w:val="0"/>
      <w:marBottom w:val="0"/>
      <w:divBdr>
        <w:top w:val="none" w:sz="0" w:space="0" w:color="auto"/>
        <w:left w:val="none" w:sz="0" w:space="0" w:color="auto"/>
        <w:bottom w:val="none" w:sz="0" w:space="0" w:color="auto"/>
        <w:right w:val="none" w:sz="0" w:space="0" w:color="auto"/>
      </w:divBdr>
    </w:div>
    <w:div w:id="1913615378">
      <w:bodyDiv w:val="1"/>
      <w:marLeft w:val="0"/>
      <w:marRight w:val="0"/>
      <w:marTop w:val="0"/>
      <w:marBottom w:val="0"/>
      <w:divBdr>
        <w:top w:val="none" w:sz="0" w:space="0" w:color="auto"/>
        <w:left w:val="none" w:sz="0" w:space="0" w:color="auto"/>
        <w:bottom w:val="none" w:sz="0" w:space="0" w:color="auto"/>
        <w:right w:val="none" w:sz="0" w:space="0" w:color="auto"/>
      </w:divBdr>
    </w:div>
    <w:div w:id="2102486116">
      <w:bodyDiv w:val="1"/>
      <w:marLeft w:val="0"/>
      <w:marRight w:val="0"/>
      <w:marTop w:val="0"/>
      <w:marBottom w:val="0"/>
      <w:divBdr>
        <w:top w:val="none" w:sz="0" w:space="0" w:color="auto"/>
        <w:left w:val="none" w:sz="0" w:space="0" w:color="auto"/>
        <w:bottom w:val="none" w:sz="0" w:space="0" w:color="auto"/>
        <w:right w:val="none" w:sz="0" w:space="0" w:color="auto"/>
      </w:divBdr>
      <w:divsChild>
        <w:div w:id="2020689684">
          <w:marLeft w:val="0"/>
          <w:marRight w:val="0"/>
          <w:marTop w:val="0"/>
          <w:marBottom w:val="0"/>
          <w:divBdr>
            <w:top w:val="none" w:sz="0" w:space="0" w:color="auto"/>
            <w:left w:val="none" w:sz="0" w:space="0" w:color="auto"/>
            <w:bottom w:val="none" w:sz="0" w:space="0" w:color="auto"/>
            <w:right w:val="none" w:sz="0" w:space="0" w:color="auto"/>
          </w:divBdr>
          <w:divsChild>
            <w:div w:id="1080524625">
              <w:marLeft w:val="0"/>
              <w:marRight w:val="0"/>
              <w:marTop w:val="0"/>
              <w:marBottom w:val="0"/>
              <w:divBdr>
                <w:top w:val="none" w:sz="0" w:space="0" w:color="auto"/>
                <w:left w:val="none" w:sz="0" w:space="0" w:color="auto"/>
                <w:bottom w:val="none" w:sz="0" w:space="0" w:color="auto"/>
                <w:right w:val="none" w:sz="0" w:space="0" w:color="auto"/>
              </w:divBdr>
              <w:divsChild>
                <w:div w:id="1000082077">
                  <w:marLeft w:val="0"/>
                  <w:marRight w:val="0"/>
                  <w:marTop w:val="0"/>
                  <w:marBottom w:val="0"/>
                  <w:divBdr>
                    <w:top w:val="none" w:sz="0" w:space="0" w:color="auto"/>
                    <w:left w:val="none" w:sz="0" w:space="0" w:color="auto"/>
                    <w:bottom w:val="none" w:sz="0" w:space="0" w:color="auto"/>
                    <w:right w:val="none" w:sz="0" w:space="0" w:color="auto"/>
                  </w:divBdr>
                  <w:divsChild>
                    <w:div w:id="947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9579">
          <w:marLeft w:val="0"/>
          <w:marRight w:val="0"/>
          <w:marTop w:val="0"/>
          <w:marBottom w:val="0"/>
          <w:divBdr>
            <w:top w:val="none" w:sz="0" w:space="0" w:color="auto"/>
            <w:left w:val="none" w:sz="0" w:space="0" w:color="auto"/>
            <w:bottom w:val="none" w:sz="0" w:space="0" w:color="auto"/>
            <w:right w:val="none" w:sz="0" w:space="0" w:color="auto"/>
          </w:divBdr>
          <w:divsChild>
            <w:div w:id="900753752">
              <w:marLeft w:val="0"/>
              <w:marRight w:val="0"/>
              <w:marTop w:val="0"/>
              <w:marBottom w:val="0"/>
              <w:divBdr>
                <w:top w:val="none" w:sz="0" w:space="0" w:color="auto"/>
                <w:left w:val="none" w:sz="0" w:space="0" w:color="auto"/>
                <w:bottom w:val="none" w:sz="0" w:space="0" w:color="auto"/>
                <w:right w:val="none" w:sz="0" w:space="0" w:color="auto"/>
              </w:divBdr>
              <w:divsChild>
                <w:div w:id="935452">
                  <w:marLeft w:val="0"/>
                  <w:marRight w:val="0"/>
                  <w:marTop w:val="0"/>
                  <w:marBottom w:val="0"/>
                  <w:divBdr>
                    <w:top w:val="none" w:sz="0" w:space="0" w:color="auto"/>
                    <w:left w:val="none" w:sz="0" w:space="0" w:color="auto"/>
                    <w:bottom w:val="none" w:sz="0" w:space="0" w:color="auto"/>
                    <w:right w:val="none" w:sz="0" w:space="0" w:color="auto"/>
                  </w:divBdr>
                  <w:divsChild>
                    <w:div w:id="1907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2024-12-04T14:55:00Z</dcterms:created>
  <dcterms:modified xsi:type="dcterms:W3CDTF">2024-12-04T17:18:00Z</dcterms:modified>
</cp:coreProperties>
</file>