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747"/>
        <w:gridCol w:w="5829"/>
      </w:tblGrid>
      <w:tr w:rsidR="00E44A8F" w:rsidRPr="00E44A8F" w:rsidTr="005130FB">
        <w:trPr>
          <w:jc w:val="center"/>
        </w:trPr>
        <w:tc>
          <w:tcPr>
            <w:tcW w:w="3616" w:type="dxa"/>
          </w:tcPr>
          <w:p w:rsidR="00E44A8F" w:rsidRPr="00E44A8F" w:rsidRDefault="00E44A8F" w:rsidP="00E44A8F">
            <w:pPr>
              <w:spacing w:line="360" w:lineRule="auto"/>
              <w:jc w:val="both"/>
              <w:rPr>
                <w:b/>
              </w:rPr>
            </w:pPr>
            <w:r w:rsidRPr="00E44A8F">
              <w:rPr>
                <w:b/>
              </w:rPr>
              <w:t>SESSION</w:t>
            </w:r>
          </w:p>
        </w:tc>
        <w:tc>
          <w:tcPr>
            <w:tcW w:w="5626" w:type="dxa"/>
          </w:tcPr>
          <w:p w:rsidR="00E44A8F" w:rsidRPr="00E44A8F" w:rsidRDefault="00E44A8F" w:rsidP="00E44A8F">
            <w:pPr>
              <w:spacing w:line="360" w:lineRule="auto"/>
              <w:jc w:val="both"/>
              <w:rPr>
                <w:b/>
              </w:rPr>
            </w:pPr>
            <w:r w:rsidRPr="00E44A8F">
              <w:rPr>
                <w:b/>
              </w:rPr>
              <w:t>FEB-MAR 24</w:t>
            </w:r>
          </w:p>
        </w:tc>
      </w:tr>
      <w:tr w:rsidR="00E44A8F" w:rsidRPr="00E44A8F" w:rsidTr="005130FB">
        <w:trPr>
          <w:jc w:val="center"/>
        </w:trPr>
        <w:tc>
          <w:tcPr>
            <w:tcW w:w="3616" w:type="dxa"/>
          </w:tcPr>
          <w:p w:rsidR="00E44A8F" w:rsidRPr="00E44A8F" w:rsidRDefault="00E44A8F" w:rsidP="00E44A8F">
            <w:pPr>
              <w:spacing w:line="360" w:lineRule="auto"/>
              <w:jc w:val="both"/>
              <w:rPr>
                <w:b/>
              </w:rPr>
            </w:pPr>
            <w:r w:rsidRPr="00E44A8F">
              <w:rPr>
                <w:b/>
              </w:rPr>
              <w:t>PROGRAM</w:t>
            </w:r>
          </w:p>
        </w:tc>
        <w:tc>
          <w:tcPr>
            <w:tcW w:w="5626" w:type="dxa"/>
          </w:tcPr>
          <w:p w:rsidR="00E44A8F" w:rsidRPr="00E44A8F" w:rsidRDefault="00E44A8F" w:rsidP="00E44A8F">
            <w:pPr>
              <w:spacing w:line="360" w:lineRule="auto"/>
              <w:jc w:val="both"/>
              <w:rPr>
                <w:b/>
              </w:rPr>
            </w:pPr>
            <w:r w:rsidRPr="00E44A8F">
              <w:rPr>
                <w:b/>
              </w:rPr>
              <w:t>MASTER OF BUSINESS ADMINISTRATION (MBA)</w:t>
            </w:r>
          </w:p>
        </w:tc>
      </w:tr>
      <w:tr w:rsidR="00E44A8F" w:rsidRPr="00E44A8F" w:rsidTr="005130FB">
        <w:trPr>
          <w:jc w:val="center"/>
        </w:trPr>
        <w:tc>
          <w:tcPr>
            <w:tcW w:w="3616" w:type="dxa"/>
          </w:tcPr>
          <w:p w:rsidR="00E44A8F" w:rsidRPr="00E44A8F" w:rsidRDefault="00E44A8F" w:rsidP="00E44A8F">
            <w:pPr>
              <w:spacing w:line="360" w:lineRule="auto"/>
              <w:jc w:val="both"/>
              <w:rPr>
                <w:b/>
              </w:rPr>
            </w:pPr>
            <w:r w:rsidRPr="00E44A8F">
              <w:rPr>
                <w:b/>
              </w:rPr>
              <w:t>SEMESTER</w:t>
            </w:r>
          </w:p>
        </w:tc>
        <w:tc>
          <w:tcPr>
            <w:tcW w:w="5626" w:type="dxa"/>
          </w:tcPr>
          <w:p w:rsidR="00E44A8F" w:rsidRPr="00E44A8F" w:rsidRDefault="00E44A8F" w:rsidP="00E44A8F">
            <w:pPr>
              <w:spacing w:line="360" w:lineRule="auto"/>
              <w:jc w:val="both"/>
              <w:rPr>
                <w:b/>
              </w:rPr>
            </w:pPr>
            <w:r w:rsidRPr="00E44A8F">
              <w:rPr>
                <w:b/>
              </w:rPr>
              <w:t>IV</w:t>
            </w:r>
          </w:p>
        </w:tc>
      </w:tr>
      <w:tr w:rsidR="00E44A8F" w:rsidRPr="00E44A8F" w:rsidTr="005130FB">
        <w:trPr>
          <w:jc w:val="center"/>
        </w:trPr>
        <w:tc>
          <w:tcPr>
            <w:tcW w:w="3616" w:type="dxa"/>
          </w:tcPr>
          <w:p w:rsidR="00E44A8F" w:rsidRPr="00E44A8F" w:rsidRDefault="00E44A8F" w:rsidP="00E44A8F">
            <w:pPr>
              <w:spacing w:line="360" w:lineRule="auto"/>
              <w:jc w:val="both"/>
              <w:rPr>
                <w:b/>
              </w:rPr>
            </w:pPr>
            <w:r w:rsidRPr="00E44A8F">
              <w:rPr>
                <w:b/>
              </w:rPr>
              <w:t>COURSE CODE &amp; NAME</w:t>
            </w:r>
          </w:p>
        </w:tc>
        <w:tc>
          <w:tcPr>
            <w:tcW w:w="5626" w:type="dxa"/>
          </w:tcPr>
          <w:p w:rsidR="00E44A8F" w:rsidRPr="00E44A8F" w:rsidRDefault="00E44A8F" w:rsidP="00E44A8F">
            <w:pPr>
              <w:spacing w:line="360" w:lineRule="auto"/>
              <w:jc w:val="both"/>
              <w:rPr>
                <w:b/>
              </w:rPr>
            </w:pPr>
            <w:r w:rsidRPr="00E44A8F">
              <w:rPr>
                <w:b/>
              </w:rPr>
              <w:t xml:space="preserve">DHRM404 – CHANGE MANAGEMENT </w:t>
            </w:r>
          </w:p>
        </w:tc>
      </w:tr>
      <w:tr w:rsidR="00E44A8F" w:rsidRPr="00E44A8F" w:rsidTr="005130FB">
        <w:trPr>
          <w:jc w:val="center"/>
        </w:trPr>
        <w:tc>
          <w:tcPr>
            <w:tcW w:w="3616" w:type="dxa"/>
          </w:tcPr>
          <w:p w:rsidR="00E44A8F" w:rsidRPr="00E44A8F" w:rsidRDefault="00E44A8F" w:rsidP="00E44A8F">
            <w:pPr>
              <w:spacing w:line="360" w:lineRule="auto"/>
              <w:jc w:val="both"/>
              <w:rPr>
                <w:b/>
              </w:rPr>
            </w:pPr>
          </w:p>
        </w:tc>
        <w:tc>
          <w:tcPr>
            <w:tcW w:w="5626" w:type="dxa"/>
          </w:tcPr>
          <w:p w:rsidR="00E44A8F" w:rsidRPr="00E44A8F" w:rsidRDefault="00E44A8F" w:rsidP="00E44A8F">
            <w:pPr>
              <w:spacing w:line="360" w:lineRule="auto"/>
              <w:jc w:val="both"/>
              <w:rPr>
                <w:b/>
              </w:rPr>
            </w:pPr>
          </w:p>
        </w:tc>
      </w:tr>
      <w:tr w:rsidR="00E44A8F" w:rsidRPr="00E44A8F" w:rsidTr="005130FB">
        <w:trPr>
          <w:jc w:val="center"/>
        </w:trPr>
        <w:tc>
          <w:tcPr>
            <w:tcW w:w="3616" w:type="dxa"/>
          </w:tcPr>
          <w:p w:rsidR="00E44A8F" w:rsidRPr="00E44A8F" w:rsidRDefault="00E44A8F" w:rsidP="00E44A8F">
            <w:pPr>
              <w:spacing w:line="360" w:lineRule="auto"/>
              <w:jc w:val="both"/>
              <w:rPr>
                <w:b/>
              </w:rPr>
            </w:pPr>
          </w:p>
        </w:tc>
        <w:tc>
          <w:tcPr>
            <w:tcW w:w="5626" w:type="dxa"/>
          </w:tcPr>
          <w:p w:rsidR="00E44A8F" w:rsidRPr="00E44A8F" w:rsidRDefault="00E44A8F" w:rsidP="00E44A8F">
            <w:pPr>
              <w:spacing w:line="360" w:lineRule="auto"/>
              <w:jc w:val="both"/>
              <w:rPr>
                <w:b/>
              </w:rPr>
            </w:pPr>
          </w:p>
        </w:tc>
      </w:tr>
    </w:tbl>
    <w:p w:rsidR="00E44A8F" w:rsidRPr="00E44A8F" w:rsidRDefault="00E44A8F" w:rsidP="00E44A8F">
      <w:pPr>
        <w:spacing w:after="160" w:line="360" w:lineRule="auto"/>
        <w:jc w:val="both"/>
        <w:rPr>
          <w:rFonts w:eastAsia="Calibri"/>
          <w:b/>
          <w:lang w:val="en-IN" w:eastAsia="en-IN"/>
        </w:rPr>
      </w:pPr>
    </w:p>
    <w:p w:rsidR="00E44A8F" w:rsidRPr="00E44A8F" w:rsidRDefault="00E44A8F" w:rsidP="00E44A8F">
      <w:pPr>
        <w:spacing w:after="160" w:line="360" w:lineRule="auto"/>
        <w:jc w:val="both"/>
        <w:rPr>
          <w:rFonts w:eastAsia="Calibri"/>
          <w:b/>
          <w:lang w:val="en-IN" w:eastAsia="en-IN"/>
        </w:rPr>
      </w:pPr>
    </w:p>
    <w:p w:rsidR="00E44A8F" w:rsidRPr="00E44A8F" w:rsidRDefault="00E44A8F" w:rsidP="00E44A8F">
      <w:pPr>
        <w:spacing w:after="160" w:line="360" w:lineRule="auto"/>
        <w:jc w:val="both"/>
        <w:rPr>
          <w:rFonts w:eastAsia="Calibri"/>
          <w:b/>
          <w:lang w:val="en-IN" w:eastAsia="en-IN"/>
        </w:rPr>
      </w:pPr>
    </w:p>
    <w:p w:rsidR="00E44A8F" w:rsidRPr="00E44A8F" w:rsidRDefault="00E44A8F" w:rsidP="00E44A8F">
      <w:pPr>
        <w:spacing w:after="160" w:line="360" w:lineRule="auto"/>
        <w:jc w:val="center"/>
        <w:rPr>
          <w:rFonts w:eastAsia="Calibri"/>
          <w:b/>
          <w:lang w:val="en-IN" w:eastAsia="en-IN"/>
        </w:rPr>
      </w:pPr>
      <w:r w:rsidRPr="00E44A8F">
        <w:rPr>
          <w:rFonts w:eastAsia="Calibri"/>
          <w:b/>
          <w:lang w:val="en-IN" w:eastAsia="en-IN"/>
        </w:rPr>
        <w:t>Assignment Set – 1</w:t>
      </w:r>
    </w:p>
    <w:p w:rsidR="00E44A8F" w:rsidRPr="00E44A8F" w:rsidRDefault="00E44A8F" w:rsidP="00E44A8F">
      <w:pPr>
        <w:spacing w:after="160" w:line="360" w:lineRule="auto"/>
        <w:jc w:val="both"/>
        <w:rPr>
          <w:rFonts w:eastAsia="Calibri"/>
          <w:b/>
          <w:lang w:val="en-IN" w:eastAsia="en-IN"/>
        </w:rPr>
      </w:pPr>
    </w:p>
    <w:p w:rsidR="00E44A8F" w:rsidRPr="00E44A8F" w:rsidRDefault="00E44A8F" w:rsidP="00E44A8F">
      <w:pPr>
        <w:spacing w:after="160" w:line="360" w:lineRule="auto"/>
        <w:jc w:val="both"/>
        <w:rPr>
          <w:rFonts w:eastAsia="Calibri"/>
          <w:b/>
          <w:lang w:val="en-IN" w:eastAsia="en-IN"/>
        </w:rPr>
      </w:pPr>
    </w:p>
    <w:p w:rsidR="00E44A8F" w:rsidRPr="00E44A8F" w:rsidRDefault="00E44A8F" w:rsidP="00E44A8F">
      <w:pPr>
        <w:spacing w:after="160" w:line="360" w:lineRule="auto"/>
        <w:jc w:val="both"/>
        <w:rPr>
          <w:rFonts w:eastAsia="Calibri"/>
          <w:b/>
          <w:lang w:val="en-IN" w:eastAsia="en-IN"/>
        </w:rPr>
      </w:pPr>
      <w:r w:rsidRPr="00E44A8F">
        <w:rPr>
          <w:rFonts w:eastAsia="Calibri"/>
          <w:b/>
          <w:lang w:val="en-IN" w:eastAsia="en-IN"/>
        </w:rPr>
        <w:t xml:space="preserve">1. What do you understand by Reactive Change? Explain Kurt Lewin’s Three – Stage Organisational Change Model. </w:t>
      </w:r>
    </w:p>
    <w:p w:rsidR="00E44A8F" w:rsidRPr="00E44A8F" w:rsidRDefault="00E44A8F" w:rsidP="00E44A8F">
      <w:pPr>
        <w:spacing w:after="160" w:line="360" w:lineRule="auto"/>
        <w:jc w:val="both"/>
        <w:rPr>
          <w:rFonts w:eastAsia="Calibri"/>
          <w:b/>
          <w:lang w:val="en-IN" w:eastAsia="en-IN"/>
        </w:rPr>
      </w:pPr>
      <w:proofErr w:type="gramStart"/>
      <w:r w:rsidRPr="00E44A8F">
        <w:rPr>
          <w:rFonts w:eastAsia="Calibri"/>
          <w:b/>
          <w:lang w:val="en-IN" w:eastAsia="en-IN"/>
        </w:rPr>
        <w:t>Ans 1.</w:t>
      </w:r>
      <w:proofErr w:type="gramEnd"/>
    </w:p>
    <w:p w:rsidR="00E44A8F" w:rsidRPr="00E44A8F" w:rsidRDefault="00E44A8F" w:rsidP="00E44A8F">
      <w:pPr>
        <w:spacing w:after="160" w:line="360" w:lineRule="auto"/>
        <w:jc w:val="both"/>
        <w:rPr>
          <w:rFonts w:eastAsia="Calibri"/>
          <w:b/>
          <w:bCs/>
          <w:lang w:eastAsia="en-IN"/>
        </w:rPr>
      </w:pPr>
      <w:r w:rsidRPr="00E44A8F">
        <w:rPr>
          <w:rFonts w:eastAsia="Calibri"/>
          <w:b/>
          <w:bCs/>
          <w:lang w:eastAsia="en-IN"/>
        </w:rPr>
        <w:t>Reactive Change</w:t>
      </w:r>
    </w:p>
    <w:p w:rsidR="00CA3C7E" w:rsidRDefault="00E44A8F" w:rsidP="00246F4A">
      <w:pPr>
        <w:spacing w:before="240" w:after="240" w:line="360" w:lineRule="auto"/>
        <w:jc w:val="both"/>
      </w:pPr>
      <w:r>
        <w:t xml:space="preserve">Reactive change refers to the changes that companies make due to unexpected circumstances and external demands. In contrast to proactive change, which is planned and implemented to take advantage of opportunities or avoid possible problems, reactive change is a result of internal or external disruptions which require prompt attention. These changes are usually triggered by external factors like recessions, market volatility and technological advances, competitive pressures or changes to regulations. Reactive changes are usually urgent and can involve cutting costs, restructuring processes, changes to the process, or strategic pivots to adjust to the new </w:t>
      </w:r>
    </w:p>
    <w:p w:rsidR="00E44A8F" w:rsidRDefault="00E44A8F" w:rsidP="00E44A8F">
      <w:pPr>
        <w:spacing w:before="240" w:after="240" w:line="360" w:lineRule="auto"/>
        <w:jc w:val="both"/>
        <w:rPr>
          <w:b/>
          <w:bCs/>
        </w:rPr>
      </w:pPr>
    </w:p>
    <w:p w:rsidR="00246F4A" w:rsidRDefault="00246F4A" w:rsidP="00246F4A">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246F4A" w:rsidRDefault="00246F4A" w:rsidP="00246F4A">
      <w:pPr>
        <w:shd w:val="clear" w:color="auto" w:fill="FFFFFF"/>
        <w:spacing w:before="240" w:after="240"/>
        <w:jc w:val="center"/>
        <w:rPr>
          <w:rFonts w:ascii="Georgia" w:hAnsi="Georgia" w:cs="Calibri"/>
          <w:sz w:val="40"/>
          <w:szCs w:val="33"/>
          <w:shd w:val="clear" w:color="auto" w:fill="FFFF00"/>
        </w:rPr>
      </w:pPr>
      <w:r>
        <w:rPr>
          <w:rFonts w:ascii="Georgia" w:hAnsi="Georgia"/>
          <w:sz w:val="40"/>
          <w:szCs w:val="33"/>
          <w:shd w:val="clear" w:color="auto" w:fill="FFFF00"/>
        </w:rPr>
        <w:lastRenderedPageBreak/>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246F4A" w:rsidRDefault="00246F4A" w:rsidP="00246F4A">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246F4A" w:rsidRDefault="00246F4A" w:rsidP="00246F4A">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246F4A" w:rsidRDefault="00246F4A" w:rsidP="00246F4A">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246F4A" w:rsidRDefault="00246F4A" w:rsidP="00246F4A">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246F4A" w:rsidRDefault="00246F4A" w:rsidP="00246F4A">
      <w:pPr>
        <w:spacing w:before="240" w:after="240"/>
        <w:jc w:val="center"/>
        <w:rPr>
          <w:rFonts w:ascii="Georgia" w:hAnsi="Georgia"/>
          <w:b/>
          <w:sz w:val="44"/>
          <w:szCs w:val="44"/>
          <w:lang w:val="en-IN"/>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246F4A" w:rsidRDefault="00246F4A" w:rsidP="00246F4A">
      <w:pPr>
        <w:spacing w:before="240" w:after="240"/>
        <w:jc w:val="center"/>
        <w:rPr>
          <w:rFonts w:ascii="Georgia" w:hAnsi="Georgia"/>
          <w:b/>
          <w:sz w:val="32"/>
          <w:szCs w:val="32"/>
        </w:rPr>
      </w:pPr>
      <w:r>
        <w:rPr>
          <w:rFonts w:ascii="Georgia" w:hAnsi="Georgia"/>
          <w:b/>
          <w:sz w:val="32"/>
          <w:szCs w:val="32"/>
        </w:rPr>
        <w:t>OR</w:t>
      </w:r>
    </w:p>
    <w:p w:rsidR="00246F4A" w:rsidRDefault="00246F4A" w:rsidP="00246F4A">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 xml:space="preserve"> HYPERLINK "mailto:bestassignment247@gmail.com" </w:instrText>
      </w:r>
      <w:r>
        <w:fldChar w:fldCharType="separate"/>
      </w:r>
      <w:r>
        <w:rPr>
          <w:rStyle w:val="Hyperlink"/>
          <w:rFonts w:ascii="Georgia" w:hAnsi="Georgia"/>
          <w:b/>
          <w:sz w:val="32"/>
        </w:rPr>
        <w:t>bestassignment247@gmail.com</w:t>
      </w:r>
      <w:r>
        <w:fldChar w:fldCharType="end"/>
      </w:r>
    </w:p>
    <w:p w:rsidR="00246F4A" w:rsidRDefault="00246F4A" w:rsidP="00246F4A">
      <w:pPr>
        <w:spacing w:before="240" w:after="240"/>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E44A8F" w:rsidRPr="00E44A8F" w:rsidRDefault="00E44A8F" w:rsidP="00E44A8F">
      <w:pPr>
        <w:spacing w:before="240" w:after="240" w:line="360" w:lineRule="auto"/>
        <w:jc w:val="both"/>
        <w:rPr>
          <w:b/>
          <w:bCs/>
        </w:rPr>
      </w:pPr>
    </w:p>
    <w:p w:rsidR="00E44A8F" w:rsidRPr="00E44A8F" w:rsidRDefault="00E44A8F" w:rsidP="00E44A8F">
      <w:pPr>
        <w:spacing w:after="160" w:line="360" w:lineRule="auto"/>
        <w:jc w:val="both"/>
        <w:rPr>
          <w:rFonts w:eastAsia="Calibri"/>
          <w:b/>
          <w:lang w:val="en-IN" w:eastAsia="en-IN"/>
        </w:rPr>
      </w:pPr>
      <w:r w:rsidRPr="00E44A8F">
        <w:rPr>
          <w:rFonts w:eastAsia="Calibri"/>
          <w:b/>
          <w:lang w:val="en-IN" w:eastAsia="en-IN"/>
        </w:rPr>
        <w:t xml:space="preserve">2. Explain the factors involved in communicating change. </w:t>
      </w:r>
      <w:r w:rsidRPr="00E44A8F">
        <w:rPr>
          <w:rFonts w:eastAsia="Calibri"/>
          <w:b/>
          <w:lang w:val="en-IN" w:eastAsia="en-IN"/>
        </w:rPr>
        <w:tab/>
      </w:r>
    </w:p>
    <w:p w:rsidR="00E44A8F" w:rsidRPr="00E44A8F" w:rsidRDefault="00E44A8F" w:rsidP="00E44A8F">
      <w:pPr>
        <w:spacing w:after="160" w:line="360" w:lineRule="auto"/>
        <w:jc w:val="both"/>
        <w:rPr>
          <w:rFonts w:eastAsia="Calibri"/>
          <w:b/>
          <w:lang w:val="en-IN" w:eastAsia="en-IN"/>
        </w:rPr>
      </w:pPr>
      <w:proofErr w:type="gramStart"/>
      <w:r w:rsidRPr="00E44A8F">
        <w:rPr>
          <w:rFonts w:eastAsia="Calibri"/>
          <w:b/>
          <w:lang w:val="en-IN" w:eastAsia="en-IN"/>
        </w:rPr>
        <w:t>Ans 2.</w:t>
      </w:r>
      <w:proofErr w:type="gramEnd"/>
    </w:p>
    <w:p w:rsidR="00E44A8F" w:rsidRPr="002044F5" w:rsidRDefault="00E44A8F" w:rsidP="00E44A8F">
      <w:pPr>
        <w:spacing w:line="360" w:lineRule="auto"/>
        <w:jc w:val="both"/>
        <w:rPr>
          <w:b/>
          <w:bCs/>
        </w:rPr>
      </w:pPr>
      <w:r w:rsidRPr="002044F5">
        <w:rPr>
          <w:b/>
          <w:bCs/>
        </w:rPr>
        <w:t>Factors Involved in Communicating Change</w:t>
      </w:r>
    </w:p>
    <w:p w:rsidR="00CA3C7E" w:rsidRDefault="00E44A8F" w:rsidP="00E44A8F">
      <w:pPr>
        <w:spacing w:before="240" w:after="240" w:line="360" w:lineRule="auto"/>
        <w:jc w:val="both"/>
      </w:pPr>
      <w:r>
        <w:t xml:space="preserve">Effective communication is essential in managing change in an organization. Consistent, clear and strategic communication can reduce uncertainty, increase confidence, and create an optimistic attitude towards changes. The most important aspects of communicating change </w:t>
      </w:r>
      <w:proofErr w:type="gramStart"/>
      <w:r>
        <w:t>are understanding</w:t>
      </w:r>
      <w:proofErr w:type="gramEnd"/>
      <w:r>
        <w:t xml:space="preserve"> the target audience, crafting clear messages, choosing the right methods, timing, leadership participation, and feedback mechanisms. </w:t>
      </w:r>
    </w:p>
    <w:p w:rsidR="00CA3C7E" w:rsidRDefault="00E44A8F" w:rsidP="00246F4A">
      <w:pPr>
        <w:spacing w:before="240" w:after="240" w:line="360" w:lineRule="auto"/>
        <w:jc w:val="both"/>
      </w:pPr>
      <w:r>
        <w:rPr>
          <w:b/>
          <w:bCs/>
        </w:rPr>
        <w:t xml:space="preserve">Understanding the audience: </w:t>
      </w:r>
      <w:r>
        <w:t xml:space="preserve">The primary aspect of communicating changes is to understand </w:t>
      </w:r>
    </w:p>
    <w:p w:rsidR="00E44A8F" w:rsidRDefault="00E44A8F" w:rsidP="00E44A8F">
      <w:pPr>
        <w:spacing w:before="240" w:after="240" w:line="360" w:lineRule="auto"/>
        <w:jc w:val="both"/>
        <w:rPr>
          <w:b/>
          <w:bCs/>
        </w:rPr>
      </w:pPr>
    </w:p>
    <w:p w:rsidR="00E44A8F" w:rsidRDefault="00E44A8F" w:rsidP="00E44A8F">
      <w:pPr>
        <w:spacing w:before="240" w:after="240" w:line="360" w:lineRule="auto"/>
        <w:jc w:val="both"/>
        <w:rPr>
          <w:b/>
          <w:bCs/>
        </w:rPr>
      </w:pPr>
    </w:p>
    <w:p w:rsidR="00E44A8F" w:rsidRPr="00E44A8F" w:rsidRDefault="00E44A8F" w:rsidP="00E44A8F">
      <w:pPr>
        <w:spacing w:after="160" w:line="360" w:lineRule="auto"/>
        <w:jc w:val="both"/>
        <w:rPr>
          <w:rFonts w:eastAsia="Calibri"/>
          <w:b/>
          <w:lang w:val="en-IN" w:eastAsia="en-IN"/>
        </w:rPr>
      </w:pPr>
      <w:r w:rsidRPr="00E44A8F">
        <w:rPr>
          <w:rFonts w:eastAsia="Calibri"/>
          <w:b/>
          <w:lang w:val="en-IN" w:eastAsia="en-IN"/>
        </w:rPr>
        <w:lastRenderedPageBreak/>
        <w:t>3. What do you understand by Organized Resistance? Explain the behavioural reactions of employees towards change.</w:t>
      </w:r>
    </w:p>
    <w:p w:rsidR="00E44A8F" w:rsidRPr="00E44A8F" w:rsidRDefault="00E44A8F" w:rsidP="00E44A8F">
      <w:pPr>
        <w:spacing w:after="160" w:line="360" w:lineRule="auto"/>
        <w:jc w:val="both"/>
        <w:rPr>
          <w:rFonts w:eastAsia="Calibri"/>
          <w:b/>
          <w:lang w:val="en-IN" w:eastAsia="en-IN"/>
        </w:rPr>
      </w:pPr>
      <w:proofErr w:type="gramStart"/>
      <w:r w:rsidRPr="00E44A8F">
        <w:rPr>
          <w:rFonts w:eastAsia="Calibri"/>
          <w:b/>
          <w:lang w:val="en-IN" w:eastAsia="en-IN"/>
        </w:rPr>
        <w:t>Ans 3.</w:t>
      </w:r>
      <w:proofErr w:type="gramEnd"/>
    </w:p>
    <w:p w:rsidR="00E44A8F" w:rsidRPr="00E44A8F" w:rsidRDefault="00E44A8F" w:rsidP="00E44A8F">
      <w:pPr>
        <w:spacing w:after="160" w:line="360" w:lineRule="auto"/>
        <w:jc w:val="both"/>
        <w:rPr>
          <w:rFonts w:eastAsia="Calibri"/>
          <w:b/>
          <w:bCs/>
          <w:lang w:eastAsia="en-IN"/>
        </w:rPr>
      </w:pPr>
      <w:r w:rsidRPr="00E44A8F">
        <w:rPr>
          <w:rFonts w:eastAsia="Calibri"/>
          <w:b/>
          <w:bCs/>
          <w:lang w:eastAsia="en-IN"/>
        </w:rPr>
        <w:t>Organized Resistance</w:t>
      </w:r>
    </w:p>
    <w:p w:rsidR="00CA3C7E" w:rsidRDefault="00E44A8F" w:rsidP="00246F4A">
      <w:pPr>
        <w:spacing w:before="240" w:after="240" w:line="360" w:lineRule="auto"/>
        <w:jc w:val="both"/>
      </w:pPr>
      <w:r>
        <w:t xml:space="preserve">Organized resistance is a group effort that is coordinated by members of an organization to resist changes being made. In contrast to individual resistance, which can be nebulous and personal the organized resistance is more formal and usually involves formal actions like strikes, petitions or alliances formed to oppose the changes. This kind of resistance could severely hinder the process of change and lead to delays, higher costs and the possibility of failure of the change initiative. </w:t>
      </w:r>
    </w:p>
    <w:p w:rsidR="00E44A8F" w:rsidRDefault="00E44A8F" w:rsidP="00E44A8F">
      <w:pPr>
        <w:spacing w:before="240" w:after="240" w:line="360" w:lineRule="auto"/>
        <w:jc w:val="both"/>
        <w:rPr>
          <w:b/>
          <w:bCs/>
        </w:rPr>
      </w:pPr>
    </w:p>
    <w:p w:rsidR="00E44A8F" w:rsidRDefault="00E44A8F" w:rsidP="00E44A8F">
      <w:pPr>
        <w:spacing w:before="240" w:after="240" w:line="360" w:lineRule="auto"/>
        <w:jc w:val="both"/>
        <w:rPr>
          <w:b/>
          <w:bCs/>
        </w:rPr>
      </w:pPr>
    </w:p>
    <w:p w:rsidR="00E44A8F" w:rsidRPr="00E44A8F" w:rsidRDefault="00E44A8F" w:rsidP="00E44A8F">
      <w:pPr>
        <w:spacing w:before="240" w:after="240" w:line="360" w:lineRule="auto"/>
        <w:jc w:val="center"/>
        <w:rPr>
          <w:b/>
          <w:bCs/>
          <w:lang w:val="en-IN"/>
        </w:rPr>
      </w:pPr>
      <w:r w:rsidRPr="00E44A8F">
        <w:rPr>
          <w:b/>
          <w:bCs/>
          <w:lang w:val="en-IN"/>
        </w:rPr>
        <w:t>Assignment Set – 2</w:t>
      </w:r>
    </w:p>
    <w:p w:rsidR="00E44A8F" w:rsidRPr="00E44A8F" w:rsidRDefault="00E44A8F" w:rsidP="00E44A8F">
      <w:pPr>
        <w:spacing w:before="240" w:after="240" w:line="360" w:lineRule="auto"/>
        <w:jc w:val="both"/>
        <w:rPr>
          <w:b/>
          <w:bCs/>
          <w:lang w:val="en-IN"/>
        </w:rPr>
      </w:pPr>
    </w:p>
    <w:p w:rsidR="00E44A8F" w:rsidRPr="00E44A8F" w:rsidRDefault="00E44A8F" w:rsidP="00E44A8F">
      <w:pPr>
        <w:spacing w:before="240" w:after="240" w:line="360" w:lineRule="auto"/>
        <w:jc w:val="both"/>
        <w:rPr>
          <w:b/>
          <w:bCs/>
          <w:lang w:val="en-IN"/>
        </w:rPr>
      </w:pPr>
    </w:p>
    <w:p w:rsidR="00E44A8F" w:rsidRPr="00E44A8F" w:rsidRDefault="00E44A8F" w:rsidP="00E44A8F">
      <w:pPr>
        <w:spacing w:before="240" w:after="240" w:line="360" w:lineRule="auto"/>
        <w:jc w:val="both"/>
        <w:rPr>
          <w:b/>
          <w:bCs/>
          <w:lang w:val="en-IN"/>
        </w:rPr>
      </w:pPr>
      <w:r w:rsidRPr="00E44A8F">
        <w:rPr>
          <w:b/>
          <w:bCs/>
          <w:lang w:val="en-IN"/>
        </w:rPr>
        <w:t xml:space="preserve">4. Explain different types of change </w:t>
      </w:r>
      <w:proofErr w:type="gramStart"/>
      <w:r w:rsidRPr="00E44A8F">
        <w:rPr>
          <w:b/>
          <w:bCs/>
          <w:lang w:val="en-IN"/>
        </w:rPr>
        <w:t>strategies ?</w:t>
      </w:r>
      <w:r w:rsidRPr="00E44A8F">
        <w:rPr>
          <w:b/>
          <w:bCs/>
          <w:lang w:val="en-IN"/>
        </w:rPr>
        <w:tab/>
      </w:r>
      <w:proofErr w:type="gramEnd"/>
    </w:p>
    <w:p w:rsidR="00E44A8F" w:rsidRPr="00E44A8F" w:rsidRDefault="00E44A8F" w:rsidP="00E44A8F">
      <w:pPr>
        <w:spacing w:before="240" w:after="240" w:line="360" w:lineRule="auto"/>
        <w:jc w:val="both"/>
        <w:rPr>
          <w:b/>
          <w:bCs/>
          <w:lang w:val="en-IN"/>
        </w:rPr>
      </w:pPr>
      <w:proofErr w:type="gramStart"/>
      <w:r w:rsidRPr="00E44A8F">
        <w:rPr>
          <w:b/>
          <w:bCs/>
          <w:lang w:val="en-IN"/>
        </w:rPr>
        <w:t>Ans 4.</w:t>
      </w:r>
      <w:proofErr w:type="gramEnd"/>
    </w:p>
    <w:p w:rsidR="00E44A8F" w:rsidRPr="00E44A8F" w:rsidRDefault="00E44A8F" w:rsidP="00E44A8F">
      <w:pPr>
        <w:spacing w:before="240" w:after="240" w:line="360" w:lineRule="auto"/>
        <w:jc w:val="both"/>
        <w:rPr>
          <w:b/>
          <w:bCs/>
        </w:rPr>
      </w:pPr>
      <w:r w:rsidRPr="00E44A8F">
        <w:rPr>
          <w:b/>
          <w:bCs/>
        </w:rPr>
        <w:t>Types of Change Strategies</w:t>
      </w:r>
    </w:p>
    <w:p w:rsidR="00CA3C7E" w:rsidRDefault="00E44A8F" w:rsidP="00E44A8F">
      <w:pPr>
        <w:spacing w:before="240" w:after="240" w:line="360" w:lineRule="auto"/>
        <w:jc w:val="both"/>
      </w:pPr>
      <w:r>
        <w:t xml:space="preserve">Organizations employ a variety of change strategies to implement and manage changes efficiently. These strategies can be classified into four categories that are: Participative, Directive, Incremental, and Transformational. Each strategy is unique and can be used for various kinds of organizational change. </w:t>
      </w:r>
    </w:p>
    <w:p w:rsidR="00CA3C7E" w:rsidRDefault="00E44A8F" w:rsidP="00E44A8F">
      <w:pPr>
        <w:spacing w:before="240" w:after="240" w:line="360" w:lineRule="auto"/>
        <w:jc w:val="both"/>
      </w:pPr>
      <w:r>
        <w:rPr>
          <w:b/>
          <w:bCs/>
        </w:rPr>
        <w:t xml:space="preserve">Directive Change Strategy </w:t>
      </w:r>
    </w:p>
    <w:p w:rsidR="00CA3C7E" w:rsidRDefault="00E44A8F" w:rsidP="00246F4A">
      <w:pPr>
        <w:spacing w:before="240" w:after="240" w:line="360" w:lineRule="auto"/>
        <w:jc w:val="both"/>
      </w:pPr>
      <w:r>
        <w:t xml:space="preserve">The method of directing change is also referred to as top-down change, is a method of allowing </w:t>
      </w:r>
    </w:p>
    <w:p w:rsidR="00E44A8F" w:rsidRDefault="00E44A8F" w:rsidP="00E44A8F">
      <w:pPr>
        <w:spacing w:before="240" w:after="240" w:line="360" w:lineRule="auto"/>
        <w:jc w:val="both"/>
        <w:rPr>
          <w:b/>
          <w:bCs/>
        </w:rPr>
      </w:pPr>
    </w:p>
    <w:p w:rsidR="00E44A8F" w:rsidRDefault="00E44A8F" w:rsidP="00E44A8F">
      <w:pPr>
        <w:spacing w:before="240" w:after="240" w:line="360" w:lineRule="auto"/>
        <w:jc w:val="both"/>
        <w:rPr>
          <w:b/>
          <w:bCs/>
        </w:rPr>
      </w:pPr>
    </w:p>
    <w:p w:rsidR="00E44A8F" w:rsidRPr="00E44A8F" w:rsidRDefault="00E44A8F" w:rsidP="00E44A8F">
      <w:pPr>
        <w:spacing w:after="160" w:line="360" w:lineRule="auto"/>
        <w:jc w:val="both"/>
        <w:rPr>
          <w:rFonts w:eastAsia="Calibri"/>
          <w:b/>
          <w:lang w:val="en-IN" w:eastAsia="en-IN"/>
        </w:rPr>
      </w:pPr>
      <w:r w:rsidRPr="00E44A8F">
        <w:rPr>
          <w:rFonts w:eastAsia="Calibri"/>
          <w:b/>
          <w:lang w:val="en-IN" w:eastAsia="en-IN"/>
        </w:rPr>
        <w:t xml:space="preserve">5. What do you understand by change agents? Explain the different types of change agents. </w:t>
      </w:r>
    </w:p>
    <w:p w:rsidR="00E44A8F" w:rsidRPr="00E44A8F" w:rsidRDefault="00E44A8F" w:rsidP="00E44A8F">
      <w:pPr>
        <w:spacing w:after="160" w:line="360" w:lineRule="auto"/>
        <w:jc w:val="both"/>
        <w:rPr>
          <w:rFonts w:eastAsia="Calibri"/>
          <w:b/>
          <w:lang w:val="en-IN" w:eastAsia="en-IN"/>
        </w:rPr>
      </w:pPr>
      <w:proofErr w:type="gramStart"/>
      <w:r w:rsidRPr="00E44A8F">
        <w:rPr>
          <w:rFonts w:eastAsia="Calibri"/>
          <w:b/>
          <w:lang w:val="en-IN" w:eastAsia="en-IN"/>
        </w:rPr>
        <w:t>Ans 5.</w:t>
      </w:r>
      <w:proofErr w:type="gramEnd"/>
    </w:p>
    <w:p w:rsidR="00E44A8F" w:rsidRPr="00E44A8F" w:rsidRDefault="00E44A8F" w:rsidP="00E44A8F">
      <w:pPr>
        <w:spacing w:after="160" w:line="360" w:lineRule="auto"/>
        <w:jc w:val="both"/>
        <w:rPr>
          <w:rFonts w:eastAsia="Calibri"/>
          <w:b/>
          <w:bCs/>
          <w:lang w:eastAsia="en-IN"/>
        </w:rPr>
      </w:pPr>
      <w:r w:rsidRPr="00E44A8F">
        <w:rPr>
          <w:rFonts w:eastAsia="Calibri"/>
          <w:b/>
          <w:bCs/>
          <w:lang w:eastAsia="en-IN"/>
        </w:rPr>
        <w:t>Understanding Change Agents</w:t>
      </w:r>
    </w:p>
    <w:p w:rsidR="00CA3C7E" w:rsidRDefault="00E44A8F" w:rsidP="00246F4A">
      <w:pPr>
        <w:spacing w:before="240" w:after="240" w:line="360" w:lineRule="auto"/>
        <w:jc w:val="both"/>
      </w:pPr>
      <w:r>
        <w:t xml:space="preserve">Change agents are the individuals or groups that are responsible for facilitating and driving changes within an organization. They play an essential role as they guide, implement, and making sure that change initiatives are successful. </w:t>
      </w:r>
      <w:proofErr w:type="gramStart"/>
      <w:r>
        <w:t>initiatives</w:t>
      </w:r>
      <w:proofErr w:type="gramEnd"/>
      <w:r>
        <w:t xml:space="preserve">. Change agents assist organizations in navigating through changes by providing leadership as well as expertise and support. They are catalysts for change, dealing with the resistance of stakeholders and urging them to adopt new </w:t>
      </w:r>
    </w:p>
    <w:p w:rsidR="00E44A8F" w:rsidRDefault="00E44A8F" w:rsidP="00E44A8F">
      <w:pPr>
        <w:spacing w:after="160" w:line="360" w:lineRule="auto"/>
        <w:jc w:val="both"/>
        <w:rPr>
          <w:b/>
          <w:bCs/>
        </w:rPr>
      </w:pPr>
    </w:p>
    <w:p w:rsidR="00E44A8F" w:rsidRPr="00E44A8F" w:rsidRDefault="00E44A8F" w:rsidP="00E44A8F">
      <w:pPr>
        <w:spacing w:after="160" w:line="360" w:lineRule="auto"/>
        <w:jc w:val="both"/>
        <w:rPr>
          <w:rFonts w:eastAsia="Calibri"/>
          <w:b/>
          <w:lang w:val="en-IN" w:eastAsia="en-IN"/>
        </w:rPr>
      </w:pPr>
    </w:p>
    <w:p w:rsidR="00E44A8F" w:rsidRPr="00E44A8F" w:rsidRDefault="00E44A8F" w:rsidP="00E44A8F">
      <w:pPr>
        <w:spacing w:after="160" w:line="360" w:lineRule="auto"/>
        <w:jc w:val="both"/>
        <w:rPr>
          <w:rFonts w:eastAsia="Calibri"/>
          <w:b/>
          <w:lang w:val="en-IN" w:eastAsia="en-IN"/>
        </w:rPr>
      </w:pPr>
      <w:r w:rsidRPr="00E44A8F">
        <w:rPr>
          <w:rFonts w:eastAsia="Calibri"/>
          <w:b/>
          <w:lang w:val="en-IN" w:eastAsia="en-IN"/>
        </w:rPr>
        <w:t xml:space="preserve">6. Highlight the concept of </w:t>
      </w:r>
      <w:proofErr w:type="gramStart"/>
      <w:r w:rsidRPr="00E44A8F">
        <w:rPr>
          <w:rFonts w:eastAsia="Calibri"/>
          <w:b/>
          <w:lang w:val="en-IN" w:eastAsia="en-IN"/>
        </w:rPr>
        <w:t>‘ Learning</w:t>
      </w:r>
      <w:proofErr w:type="gramEnd"/>
      <w:r w:rsidRPr="00E44A8F">
        <w:rPr>
          <w:rFonts w:eastAsia="Calibri"/>
          <w:b/>
          <w:lang w:val="en-IN" w:eastAsia="en-IN"/>
        </w:rPr>
        <w:t xml:space="preserve"> Organisations’. Explain different types of learning.</w:t>
      </w:r>
      <w:r w:rsidRPr="00E44A8F">
        <w:rPr>
          <w:rFonts w:eastAsia="Calibri"/>
          <w:b/>
          <w:lang w:val="en-IN" w:eastAsia="en-IN"/>
        </w:rPr>
        <w:tab/>
      </w:r>
    </w:p>
    <w:p w:rsidR="00E44A8F" w:rsidRPr="00E44A8F" w:rsidRDefault="00E44A8F" w:rsidP="00E44A8F">
      <w:pPr>
        <w:spacing w:after="160" w:line="360" w:lineRule="auto"/>
        <w:jc w:val="both"/>
        <w:rPr>
          <w:rFonts w:eastAsia="Calibri"/>
          <w:b/>
          <w:lang w:val="en-IN" w:eastAsia="en-IN"/>
        </w:rPr>
      </w:pPr>
      <w:proofErr w:type="gramStart"/>
      <w:r w:rsidRPr="00E44A8F">
        <w:rPr>
          <w:rFonts w:eastAsia="Calibri"/>
          <w:b/>
          <w:lang w:val="en-IN" w:eastAsia="en-IN"/>
        </w:rPr>
        <w:t>Ans 6.</w:t>
      </w:r>
      <w:proofErr w:type="gramEnd"/>
    </w:p>
    <w:p w:rsidR="00E44A8F" w:rsidRPr="00E44A8F" w:rsidRDefault="00E44A8F" w:rsidP="00E44A8F">
      <w:pPr>
        <w:spacing w:after="160" w:line="360" w:lineRule="auto"/>
        <w:jc w:val="both"/>
        <w:rPr>
          <w:rFonts w:eastAsia="Calibri"/>
          <w:b/>
          <w:bCs/>
          <w:lang w:eastAsia="en-IN"/>
        </w:rPr>
      </w:pPr>
      <w:r w:rsidRPr="00E44A8F">
        <w:rPr>
          <w:rFonts w:eastAsia="Calibri"/>
          <w:b/>
          <w:bCs/>
          <w:lang w:eastAsia="en-IN"/>
        </w:rPr>
        <w:t>Concept of Learning Organizations</w:t>
      </w:r>
    </w:p>
    <w:p w:rsidR="00CA3C7E" w:rsidRDefault="00E44A8F" w:rsidP="00246F4A">
      <w:pPr>
        <w:spacing w:before="240" w:after="240" w:line="360" w:lineRule="auto"/>
        <w:jc w:val="both"/>
      </w:pPr>
      <w:r>
        <w:t xml:space="preserve">A learning-oriented organization is one which continuously improves its capabilities by promoting and encouraging the development of its employees and continuously transforming itself. The concept was first introduced in the work of Peter Senge in "The Fifth Discipline," stresses the importance of creating a culture in which continuous learning and improvement are essential to the operation of the company. Organizations that are learning adapt to changes and innovations in their processes and improve their performance by leveraging collective learning </w:t>
      </w:r>
    </w:p>
    <w:sectPr w:rsidR="00CA3C7E" w:rsidSect="00CA3C7E">
      <w:pgSz w:w="12240" w:h="15840"/>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82A25E6">
      <w:start w:val="1"/>
      <w:numFmt w:val="bullet"/>
      <w:lvlText w:val=""/>
      <w:lvlJc w:val="left"/>
      <w:pPr>
        <w:ind w:left="720" w:hanging="360"/>
      </w:pPr>
      <w:rPr>
        <w:rFonts w:ascii="Symbol" w:hAnsi="Symbol"/>
      </w:rPr>
    </w:lvl>
    <w:lvl w:ilvl="1" w:tplc="6666DF32">
      <w:start w:val="1"/>
      <w:numFmt w:val="bullet"/>
      <w:lvlText w:val="o"/>
      <w:lvlJc w:val="left"/>
      <w:pPr>
        <w:tabs>
          <w:tab w:val="num" w:pos="1440"/>
        </w:tabs>
        <w:ind w:left="1440" w:hanging="360"/>
      </w:pPr>
      <w:rPr>
        <w:rFonts w:ascii="Courier New" w:hAnsi="Courier New"/>
      </w:rPr>
    </w:lvl>
    <w:lvl w:ilvl="2" w:tplc="26AE41DE">
      <w:start w:val="1"/>
      <w:numFmt w:val="bullet"/>
      <w:lvlText w:val=""/>
      <w:lvlJc w:val="left"/>
      <w:pPr>
        <w:tabs>
          <w:tab w:val="num" w:pos="2160"/>
        </w:tabs>
        <w:ind w:left="2160" w:hanging="360"/>
      </w:pPr>
      <w:rPr>
        <w:rFonts w:ascii="Wingdings" w:hAnsi="Wingdings"/>
      </w:rPr>
    </w:lvl>
    <w:lvl w:ilvl="3" w:tplc="3D14AD1E">
      <w:start w:val="1"/>
      <w:numFmt w:val="bullet"/>
      <w:lvlText w:val=""/>
      <w:lvlJc w:val="left"/>
      <w:pPr>
        <w:tabs>
          <w:tab w:val="num" w:pos="2880"/>
        </w:tabs>
        <w:ind w:left="2880" w:hanging="360"/>
      </w:pPr>
      <w:rPr>
        <w:rFonts w:ascii="Symbol" w:hAnsi="Symbol"/>
      </w:rPr>
    </w:lvl>
    <w:lvl w:ilvl="4" w:tplc="FA369DF8">
      <w:start w:val="1"/>
      <w:numFmt w:val="bullet"/>
      <w:lvlText w:val="o"/>
      <w:lvlJc w:val="left"/>
      <w:pPr>
        <w:tabs>
          <w:tab w:val="num" w:pos="3600"/>
        </w:tabs>
        <w:ind w:left="3600" w:hanging="360"/>
      </w:pPr>
      <w:rPr>
        <w:rFonts w:ascii="Courier New" w:hAnsi="Courier New"/>
      </w:rPr>
    </w:lvl>
    <w:lvl w:ilvl="5" w:tplc="C0643120">
      <w:start w:val="1"/>
      <w:numFmt w:val="bullet"/>
      <w:lvlText w:val=""/>
      <w:lvlJc w:val="left"/>
      <w:pPr>
        <w:tabs>
          <w:tab w:val="num" w:pos="4320"/>
        </w:tabs>
        <w:ind w:left="4320" w:hanging="360"/>
      </w:pPr>
      <w:rPr>
        <w:rFonts w:ascii="Wingdings" w:hAnsi="Wingdings"/>
      </w:rPr>
    </w:lvl>
    <w:lvl w:ilvl="6" w:tplc="248C8D70">
      <w:start w:val="1"/>
      <w:numFmt w:val="bullet"/>
      <w:lvlText w:val=""/>
      <w:lvlJc w:val="left"/>
      <w:pPr>
        <w:tabs>
          <w:tab w:val="num" w:pos="5040"/>
        </w:tabs>
        <w:ind w:left="5040" w:hanging="360"/>
      </w:pPr>
      <w:rPr>
        <w:rFonts w:ascii="Symbol" w:hAnsi="Symbol"/>
      </w:rPr>
    </w:lvl>
    <w:lvl w:ilvl="7" w:tplc="A5041E50">
      <w:start w:val="1"/>
      <w:numFmt w:val="bullet"/>
      <w:lvlText w:val="o"/>
      <w:lvlJc w:val="left"/>
      <w:pPr>
        <w:tabs>
          <w:tab w:val="num" w:pos="5760"/>
        </w:tabs>
        <w:ind w:left="5760" w:hanging="360"/>
      </w:pPr>
      <w:rPr>
        <w:rFonts w:ascii="Courier New" w:hAnsi="Courier New"/>
      </w:rPr>
    </w:lvl>
    <w:lvl w:ilvl="8" w:tplc="4834634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402E938C">
      <w:start w:val="1"/>
      <w:numFmt w:val="bullet"/>
      <w:lvlText w:val=""/>
      <w:lvlJc w:val="left"/>
      <w:pPr>
        <w:ind w:left="720" w:hanging="360"/>
      </w:pPr>
      <w:rPr>
        <w:rFonts w:ascii="Symbol" w:hAnsi="Symbol"/>
      </w:rPr>
    </w:lvl>
    <w:lvl w:ilvl="1" w:tplc="F1480434">
      <w:start w:val="1"/>
      <w:numFmt w:val="bullet"/>
      <w:lvlText w:val="o"/>
      <w:lvlJc w:val="left"/>
      <w:pPr>
        <w:tabs>
          <w:tab w:val="num" w:pos="1440"/>
        </w:tabs>
        <w:ind w:left="1440" w:hanging="360"/>
      </w:pPr>
      <w:rPr>
        <w:rFonts w:ascii="Courier New" w:hAnsi="Courier New"/>
      </w:rPr>
    </w:lvl>
    <w:lvl w:ilvl="2" w:tplc="B8B23C1C">
      <w:start w:val="1"/>
      <w:numFmt w:val="bullet"/>
      <w:lvlText w:val=""/>
      <w:lvlJc w:val="left"/>
      <w:pPr>
        <w:tabs>
          <w:tab w:val="num" w:pos="2160"/>
        </w:tabs>
        <w:ind w:left="2160" w:hanging="360"/>
      </w:pPr>
      <w:rPr>
        <w:rFonts w:ascii="Wingdings" w:hAnsi="Wingdings"/>
      </w:rPr>
    </w:lvl>
    <w:lvl w:ilvl="3" w:tplc="92761F56">
      <w:start w:val="1"/>
      <w:numFmt w:val="bullet"/>
      <w:lvlText w:val=""/>
      <w:lvlJc w:val="left"/>
      <w:pPr>
        <w:tabs>
          <w:tab w:val="num" w:pos="2880"/>
        </w:tabs>
        <w:ind w:left="2880" w:hanging="360"/>
      </w:pPr>
      <w:rPr>
        <w:rFonts w:ascii="Symbol" w:hAnsi="Symbol"/>
      </w:rPr>
    </w:lvl>
    <w:lvl w:ilvl="4" w:tplc="7360A972">
      <w:start w:val="1"/>
      <w:numFmt w:val="bullet"/>
      <w:lvlText w:val="o"/>
      <w:lvlJc w:val="left"/>
      <w:pPr>
        <w:tabs>
          <w:tab w:val="num" w:pos="3600"/>
        </w:tabs>
        <w:ind w:left="3600" w:hanging="360"/>
      </w:pPr>
      <w:rPr>
        <w:rFonts w:ascii="Courier New" w:hAnsi="Courier New"/>
      </w:rPr>
    </w:lvl>
    <w:lvl w:ilvl="5" w:tplc="F1CA5F84">
      <w:start w:val="1"/>
      <w:numFmt w:val="bullet"/>
      <w:lvlText w:val=""/>
      <w:lvlJc w:val="left"/>
      <w:pPr>
        <w:tabs>
          <w:tab w:val="num" w:pos="4320"/>
        </w:tabs>
        <w:ind w:left="4320" w:hanging="360"/>
      </w:pPr>
      <w:rPr>
        <w:rFonts w:ascii="Wingdings" w:hAnsi="Wingdings"/>
      </w:rPr>
    </w:lvl>
    <w:lvl w:ilvl="6" w:tplc="C16CFB54">
      <w:start w:val="1"/>
      <w:numFmt w:val="bullet"/>
      <w:lvlText w:val=""/>
      <w:lvlJc w:val="left"/>
      <w:pPr>
        <w:tabs>
          <w:tab w:val="num" w:pos="5040"/>
        </w:tabs>
        <w:ind w:left="5040" w:hanging="360"/>
      </w:pPr>
      <w:rPr>
        <w:rFonts w:ascii="Symbol" w:hAnsi="Symbol"/>
      </w:rPr>
    </w:lvl>
    <w:lvl w:ilvl="7" w:tplc="8E92F572">
      <w:start w:val="1"/>
      <w:numFmt w:val="bullet"/>
      <w:lvlText w:val="o"/>
      <w:lvlJc w:val="left"/>
      <w:pPr>
        <w:tabs>
          <w:tab w:val="num" w:pos="5760"/>
        </w:tabs>
        <w:ind w:left="5760" w:hanging="360"/>
      </w:pPr>
      <w:rPr>
        <w:rFonts w:ascii="Courier New" w:hAnsi="Courier New"/>
      </w:rPr>
    </w:lvl>
    <w:lvl w:ilvl="8" w:tplc="AD88C46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noPunctuationKerning/>
  <w:characterSpacingControl w:val="doNotCompress"/>
  <w:compat/>
  <w:rsids>
    <w:rsidRoot w:val="00CA3C7E"/>
    <w:rsid w:val="001C24A9"/>
    <w:rsid w:val="00246F4A"/>
    <w:rsid w:val="00CA3C7E"/>
    <w:rsid w:val="00E44A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4A8F"/>
    <w:rPr>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246F4A"/>
    <w:rPr>
      <w:color w:val="0000FF"/>
      <w:u w:val="single"/>
    </w:rPr>
  </w:style>
</w:styles>
</file>

<file path=word/webSettings.xml><?xml version="1.0" encoding="utf-8"?>
<w:webSettings xmlns:r="http://schemas.openxmlformats.org/officeDocument/2006/relationships" xmlns:w="http://schemas.openxmlformats.org/wordprocessingml/2006/main">
  <w:divs>
    <w:div w:id="739399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674</Words>
  <Characters>3844</Characters>
  <Application>Microsoft Office Word</Application>
  <DocSecurity>0</DocSecurity>
  <Lines>32</Lines>
  <Paragraphs>9</Paragraphs>
  <ScaleCrop>false</ScaleCrop>
  <Company/>
  <LinksUpToDate>false</LinksUpToDate>
  <CharactersWithSpaces>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2024-06-05T18:40:00Z</dcterms:created>
  <dcterms:modified xsi:type="dcterms:W3CDTF">2024-06-15T00:38:00Z</dcterms:modified>
</cp:coreProperties>
</file>