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7"/>
        <w:gridCol w:w="6403"/>
      </w:tblGrid>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SESSION </w:t>
            </w:r>
          </w:p>
        </w:tc>
        <w:tc>
          <w:tcPr>
            <w:tcW w:w="3417"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APRIL, 2024</w:t>
            </w:r>
          </w:p>
        </w:tc>
      </w:tr>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PROGRAM </w:t>
            </w:r>
          </w:p>
        </w:tc>
        <w:tc>
          <w:tcPr>
            <w:tcW w:w="3417"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BACHELOR OF BUSINESS ADMINISTRATION (BBA) </w:t>
            </w:r>
          </w:p>
        </w:tc>
      </w:tr>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SEMESTER </w:t>
            </w:r>
          </w:p>
        </w:tc>
        <w:tc>
          <w:tcPr>
            <w:tcW w:w="3417"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V </w:t>
            </w:r>
          </w:p>
        </w:tc>
      </w:tr>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COURSE CODE &amp; NAME </w:t>
            </w:r>
          </w:p>
        </w:tc>
        <w:tc>
          <w:tcPr>
            <w:tcW w:w="3417" w:type="pct"/>
            <w:shd w:val="clear" w:color="auto" w:fill="auto"/>
            <w:hideMark/>
          </w:tcPr>
          <w:p w:rsidR="005C3EED" w:rsidRPr="005C3EED" w:rsidRDefault="005C3EED" w:rsidP="005C3EED">
            <w:pPr>
              <w:spacing w:after="160" w:line="360" w:lineRule="auto"/>
              <w:jc w:val="both"/>
              <w:rPr>
                <w:rFonts w:eastAsia="Calibri"/>
                <w:b/>
              </w:rPr>
            </w:pPr>
            <w:r w:rsidRPr="005C3EED">
              <w:rPr>
                <w:rFonts w:eastAsia="Calibri"/>
                <w:b/>
              </w:rPr>
              <w:t>DBB3112– ECONOMIC PLANNING</w:t>
            </w:r>
          </w:p>
        </w:tc>
      </w:tr>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p>
        </w:tc>
        <w:tc>
          <w:tcPr>
            <w:tcW w:w="3417" w:type="pct"/>
            <w:shd w:val="clear" w:color="auto" w:fill="auto"/>
            <w:hideMark/>
          </w:tcPr>
          <w:p w:rsidR="005C3EED" w:rsidRPr="005C3EED" w:rsidRDefault="005C3EED" w:rsidP="005C3EED">
            <w:pPr>
              <w:spacing w:after="160" w:line="360" w:lineRule="auto"/>
              <w:jc w:val="both"/>
              <w:rPr>
                <w:rFonts w:eastAsia="Calibri"/>
                <w:b/>
              </w:rPr>
            </w:pPr>
          </w:p>
        </w:tc>
      </w:tr>
      <w:tr w:rsidR="005C3EED" w:rsidRPr="005C3EED" w:rsidTr="005C3EED">
        <w:trPr>
          <w:trHeight w:val="574"/>
        </w:trPr>
        <w:tc>
          <w:tcPr>
            <w:tcW w:w="1583" w:type="pct"/>
            <w:shd w:val="clear" w:color="auto" w:fill="auto"/>
            <w:hideMark/>
          </w:tcPr>
          <w:p w:rsidR="005C3EED" w:rsidRPr="005C3EED" w:rsidRDefault="005C3EED" w:rsidP="005C3EED">
            <w:pPr>
              <w:spacing w:after="160" w:line="360" w:lineRule="auto"/>
              <w:jc w:val="both"/>
              <w:rPr>
                <w:rFonts w:eastAsia="Calibri"/>
                <w:b/>
              </w:rPr>
            </w:pPr>
          </w:p>
        </w:tc>
        <w:tc>
          <w:tcPr>
            <w:tcW w:w="3417" w:type="pct"/>
            <w:shd w:val="clear" w:color="auto" w:fill="auto"/>
            <w:hideMark/>
          </w:tcPr>
          <w:p w:rsidR="005C3EED" w:rsidRPr="005C3EED" w:rsidRDefault="005C3EED" w:rsidP="005C3EED">
            <w:pPr>
              <w:spacing w:after="160" w:line="360" w:lineRule="auto"/>
              <w:jc w:val="both"/>
              <w:rPr>
                <w:rFonts w:eastAsia="Calibri"/>
                <w:b/>
              </w:rPr>
            </w:pPr>
          </w:p>
        </w:tc>
      </w:tr>
    </w:tbl>
    <w:p w:rsidR="005C3EED" w:rsidRPr="005C3EED" w:rsidRDefault="005C3EED" w:rsidP="005C3EED">
      <w:pPr>
        <w:spacing w:after="160" w:line="360" w:lineRule="auto"/>
        <w:jc w:val="both"/>
        <w:rPr>
          <w:rFonts w:eastAsia="Calibri"/>
          <w:b/>
        </w:rPr>
      </w:pPr>
      <w:r w:rsidRPr="005C3EED">
        <w:rPr>
          <w:rFonts w:eastAsia="Calibri"/>
          <w:b/>
        </w:rPr>
        <w:t> </w:t>
      </w:r>
    </w:p>
    <w:p w:rsidR="005C3EED" w:rsidRPr="005C3EED" w:rsidRDefault="005C3EED" w:rsidP="005C3EED">
      <w:pPr>
        <w:spacing w:after="160" w:line="360" w:lineRule="auto"/>
        <w:rPr>
          <w:rFonts w:eastAsia="Calibri"/>
          <w:b/>
        </w:rPr>
      </w:pPr>
    </w:p>
    <w:p w:rsidR="005C3EED" w:rsidRPr="005C3EED" w:rsidRDefault="005C3EED" w:rsidP="005C3EED">
      <w:pPr>
        <w:spacing w:after="160" w:line="360" w:lineRule="auto"/>
        <w:jc w:val="center"/>
        <w:rPr>
          <w:rFonts w:eastAsia="Calibri"/>
          <w:b/>
        </w:rPr>
      </w:pPr>
      <w:r w:rsidRPr="005C3EED">
        <w:rPr>
          <w:rFonts w:eastAsia="Calibri"/>
          <w:b/>
        </w:rPr>
        <w:t>Assignment Set – 1</w:t>
      </w:r>
    </w:p>
    <w:p w:rsidR="005C3EED" w:rsidRPr="005C3EED" w:rsidRDefault="005C3EED" w:rsidP="005C3EED">
      <w:pPr>
        <w:spacing w:after="160" w:line="360" w:lineRule="auto"/>
        <w:jc w:val="both"/>
        <w:rPr>
          <w:rFonts w:eastAsia="Calibri"/>
          <w:b/>
        </w:rPr>
      </w:pPr>
    </w:p>
    <w:p w:rsidR="005C3EED" w:rsidRPr="005C3EED" w:rsidRDefault="005C3EED" w:rsidP="005C3EED">
      <w:pPr>
        <w:spacing w:after="160" w:line="360" w:lineRule="auto"/>
        <w:jc w:val="both"/>
        <w:rPr>
          <w:rFonts w:eastAsia="Calibri"/>
          <w:b/>
        </w:rPr>
      </w:pPr>
    </w:p>
    <w:p w:rsidR="005C3EED" w:rsidRPr="005C3EED" w:rsidRDefault="005C3EED" w:rsidP="005C3EED">
      <w:pPr>
        <w:spacing w:after="160" w:line="360" w:lineRule="auto"/>
        <w:jc w:val="both"/>
        <w:rPr>
          <w:rFonts w:eastAsia="Calibri"/>
          <w:b/>
        </w:rPr>
      </w:pPr>
      <w:r w:rsidRPr="005C3EED">
        <w:rPr>
          <w:rFonts w:eastAsia="Calibri"/>
          <w:b/>
        </w:rPr>
        <w:t xml:space="preserve">1. Define economic planning. Explain the factors and indicators of economic growth. </w:t>
      </w:r>
    </w:p>
    <w:p w:rsidR="005C3EED" w:rsidRPr="005C3EED" w:rsidRDefault="005C3EED" w:rsidP="005C3EED">
      <w:pPr>
        <w:spacing w:after="160" w:line="360" w:lineRule="auto"/>
        <w:jc w:val="both"/>
        <w:rPr>
          <w:rFonts w:eastAsia="Calibri"/>
          <w:b/>
        </w:rPr>
      </w:pPr>
      <w:proofErr w:type="gramStart"/>
      <w:r w:rsidRPr="005C3EED">
        <w:rPr>
          <w:rFonts w:eastAsia="Calibri"/>
          <w:b/>
        </w:rPr>
        <w:t>Ans 1.</w:t>
      </w:r>
      <w:proofErr w:type="gramEnd"/>
      <w:r w:rsidRPr="005C3EED">
        <w:rPr>
          <w:rFonts w:eastAsia="Calibri"/>
          <w:b/>
        </w:rPr>
        <w:tab/>
      </w:r>
    </w:p>
    <w:p w:rsidR="005C3EED" w:rsidRPr="005C3EED" w:rsidRDefault="005C3EED" w:rsidP="005C3EED">
      <w:pPr>
        <w:spacing w:after="160" w:line="360" w:lineRule="auto"/>
        <w:jc w:val="both"/>
        <w:rPr>
          <w:rFonts w:eastAsia="Calibri"/>
          <w:b/>
          <w:bCs/>
        </w:rPr>
      </w:pPr>
      <w:r w:rsidRPr="005C3EED">
        <w:rPr>
          <w:rFonts w:eastAsia="Calibri"/>
          <w:b/>
          <w:bCs/>
        </w:rPr>
        <w:t>Economic Planning</w:t>
      </w:r>
    </w:p>
    <w:p w:rsidR="00571AAA" w:rsidRDefault="005C3EED" w:rsidP="005C3EED">
      <w:pPr>
        <w:spacing w:before="240" w:after="240" w:line="360" w:lineRule="auto"/>
        <w:jc w:val="both"/>
      </w:pPr>
      <w:r>
        <w:t xml:space="preserve">Economic planning is a method that allows government agencies to set goals and objectives for economic development to guide the economy towards the desired results. It involves the allocating of resources, the formulation of policies, and the implementation of strategies to meet the goals. Economic planning is designed to encourage sustainable development, increase the stability of the economy, and increase the general welfare of the people. </w:t>
      </w:r>
    </w:p>
    <w:p w:rsidR="00571AAA" w:rsidRDefault="005C3EED" w:rsidP="005C3EED">
      <w:pPr>
        <w:spacing w:before="240" w:after="240" w:line="360" w:lineRule="auto"/>
        <w:jc w:val="both"/>
      </w:pPr>
      <w:r>
        <w:rPr>
          <w:b/>
          <w:bCs/>
        </w:rPr>
        <w:t xml:space="preserve">Factors of Economic Growth </w:t>
      </w:r>
    </w:p>
    <w:p w:rsidR="00571AAA" w:rsidRDefault="005C3EED" w:rsidP="00884AAC">
      <w:pPr>
        <w:spacing w:before="240" w:after="240" w:line="360" w:lineRule="auto"/>
        <w:jc w:val="both"/>
      </w:pPr>
      <w:r>
        <w:t xml:space="preserve">Many factors influence economic growth, and each plays an important role in determining the </w:t>
      </w:r>
    </w:p>
    <w:p w:rsidR="00884AAC" w:rsidRDefault="00884AAC" w:rsidP="00884AAC">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884AAC" w:rsidRDefault="00884AAC" w:rsidP="00884AAC">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884AAC" w:rsidRDefault="00884AAC" w:rsidP="00884AAC">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lastRenderedPageBreak/>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884AAC" w:rsidRDefault="00884AAC" w:rsidP="00884AAC">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884AAC" w:rsidRDefault="00884AAC" w:rsidP="00884AAC">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884AAC" w:rsidRDefault="00884AAC" w:rsidP="00884AAC">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884AAC" w:rsidRDefault="00884AAC" w:rsidP="00884AAC">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884AAC" w:rsidRDefault="00884AAC" w:rsidP="00884AAC">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884AAC" w:rsidRDefault="00884AAC" w:rsidP="00884AAC">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884AAC" w:rsidRDefault="00884AAC" w:rsidP="00884AAC">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5C3EED" w:rsidRDefault="005C3EED" w:rsidP="005C3EED">
      <w:pPr>
        <w:spacing w:before="240" w:after="240" w:line="360" w:lineRule="auto"/>
        <w:jc w:val="both"/>
        <w:rPr>
          <w:b/>
          <w:bCs/>
        </w:rPr>
      </w:pPr>
    </w:p>
    <w:p w:rsidR="005C3EED" w:rsidRDefault="005C3EED" w:rsidP="005C3EED">
      <w:pPr>
        <w:spacing w:before="240" w:after="240" w:line="360" w:lineRule="auto"/>
        <w:jc w:val="both"/>
        <w:rPr>
          <w:b/>
          <w:bCs/>
        </w:rPr>
      </w:pPr>
    </w:p>
    <w:p w:rsidR="005C3EED" w:rsidRPr="005C3EED" w:rsidRDefault="005C3EED" w:rsidP="005C3EED">
      <w:pPr>
        <w:spacing w:after="160" w:line="360" w:lineRule="auto"/>
        <w:jc w:val="both"/>
        <w:rPr>
          <w:rFonts w:eastAsia="Calibri"/>
          <w:b/>
        </w:rPr>
      </w:pPr>
      <w:r w:rsidRPr="005C3EED">
        <w:rPr>
          <w:rFonts w:eastAsia="Calibri"/>
          <w:b/>
        </w:rPr>
        <w:t>2. Explain in detail the 5 major sectors in economy with examples.</w:t>
      </w:r>
      <w:r w:rsidRPr="005C3EED">
        <w:rPr>
          <w:rFonts w:eastAsia="Calibri"/>
          <w:b/>
        </w:rPr>
        <w:tab/>
      </w:r>
    </w:p>
    <w:p w:rsidR="005C3EED" w:rsidRPr="005C3EED" w:rsidRDefault="005C3EED" w:rsidP="005C3EED">
      <w:pPr>
        <w:spacing w:after="160" w:line="360" w:lineRule="auto"/>
        <w:jc w:val="both"/>
        <w:rPr>
          <w:rFonts w:eastAsia="Calibri"/>
          <w:b/>
        </w:rPr>
      </w:pPr>
      <w:proofErr w:type="gramStart"/>
      <w:r w:rsidRPr="005C3EED">
        <w:rPr>
          <w:rFonts w:eastAsia="Calibri"/>
          <w:b/>
        </w:rPr>
        <w:t>Ans 2.</w:t>
      </w:r>
      <w:proofErr w:type="gramEnd"/>
    </w:p>
    <w:p w:rsidR="005C3EED" w:rsidRPr="005C3EED" w:rsidRDefault="005C3EED" w:rsidP="005C3EED">
      <w:pPr>
        <w:spacing w:after="160" w:line="360" w:lineRule="auto"/>
        <w:jc w:val="both"/>
        <w:rPr>
          <w:rFonts w:eastAsia="Calibri"/>
          <w:b/>
          <w:bCs/>
        </w:rPr>
      </w:pPr>
      <w:r w:rsidRPr="005C3EED">
        <w:rPr>
          <w:rFonts w:eastAsia="Calibri"/>
          <w:b/>
          <w:bCs/>
        </w:rPr>
        <w:t>Major Sectors in the Economy</w:t>
      </w:r>
    </w:p>
    <w:p w:rsidR="00571AAA" w:rsidRDefault="005C3EED" w:rsidP="005C3EED">
      <w:pPr>
        <w:spacing w:before="240" w:after="240" w:line="360" w:lineRule="auto"/>
        <w:jc w:val="both"/>
      </w:pPr>
      <w:r>
        <w:t xml:space="preserve">The economy can be broadly classified into five main sectors that each </w:t>
      </w:r>
      <w:proofErr w:type="gramStart"/>
      <w:r>
        <w:t>play</w:t>
      </w:r>
      <w:proofErr w:type="gramEnd"/>
      <w:r>
        <w:t xml:space="preserve"> a vital part in the overall development of the economy. They are interdependent and together contribute to the growth and stability of a country. </w:t>
      </w:r>
    </w:p>
    <w:p w:rsidR="005C3EED" w:rsidRPr="00A24562" w:rsidRDefault="005C3EED" w:rsidP="005C3EED">
      <w:pPr>
        <w:spacing w:line="360" w:lineRule="auto"/>
        <w:jc w:val="both"/>
      </w:pPr>
      <w:r w:rsidRPr="00A24562">
        <w:rPr>
          <w:b/>
          <w:bCs/>
        </w:rPr>
        <w:t>1. Primary Sector</w:t>
      </w:r>
    </w:p>
    <w:p w:rsidR="00571AAA" w:rsidRDefault="005C3EED" w:rsidP="00884AAC">
      <w:pPr>
        <w:spacing w:before="240" w:after="240" w:line="360" w:lineRule="auto"/>
        <w:jc w:val="both"/>
      </w:pPr>
      <w:r>
        <w:t xml:space="preserve">The main industry is the extracting and harvesting natural resources. This includes such activities as forestry, agriculture, mining, fishing, and quarrying. For instance, the agricultural sector </w:t>
      </w:r>
    </w:p>
    <w:p w:rsidR="005C3EED" w:rsidRDefault="005C3EED" w:rsidP="005C3EED">
      <w:pPr>
        <w:spacing w:before="240" w:after="240" w:line="360" w:lineRule="auto"/>
        <w:jc w:val="both"/>
        <w:rPr>
          <w:b/>
          <w:bCs/>
        </w:rPr>
      </w:pPr>
    </w:p>
    <w:p w:rsidR="005C3EED" w:rsidRDefault="005C3EED" w:rsidP="005C3EED">
      <w:pPr>
        <w:spacing w:before="240" w:after="240" w:line="360" w:lineRule="auto"/>
        <w:jc w:val="both"/>
        <w:rPr>
          <w:b/>
          <w:bCs/>
        </w:rPr>
      </w:pPr>
    </w:p>
    <w:p w:rsidR="005C3EED" w:rsidRPr="005C3EED" w:rsidRDefault="005C3EED" w:rsidP="005C3EED">
      <w:pPr>
        <w:spacing w:after="160" w:line="360" w:lineRule="auto"/>
        <w:jc w:val="both"/>
        <w:rPr>
          <w:rFonts w:eastAsia="Calibri"/>
          <w:b/>
        </w:rPr>
      </w:pPr>
      <w:r w:rsidRPr="005C3EED">
        <w:rPr>
          <w:rFonts w:eastAsia="Calibri"/>
          <w:b/>
        </w:rPr>
        <w:lastRenderedPageBreak/>
        <w:t>3. Explain the mechanisms of all the 5 year plans in detail.</w:t>
      </w:r>
      <w:r w:rsidRPr="005C3EED">
        <w:rPr>
          <w:rFonts w:eastAsia="Calibri"/>
          <w:b/>
        </w:rPr>
        <w:tab/>
      </w:r>
    </w:p>
    <w:p w:rsidR="005C3EED" w:rsidRPr="005C3EED" w:rsidRDefault="005C3EED" w:rsidP="005C3EED">
      <w:pPr>
        <w:spacing w:after="160" w:line="360" w:lineRule="auto"/>
        <w:jc w:val="both"/>
        <w:rPr>
          <w:rFonts w:eastAsia="Calibri"/>
          <w:b/>
        </w:rPr>
      </w:pPr>
      <w:proofErr w:type="gramStart"/>
      <w:r w:rsidRPr="005C3EED">
        <w:rPr>
          <w:rFonts w:eastAsia="Calibri"/>
          <w:b/>
        </w:rPr>
        <w:t>Ans 3.</w:t>
      </w:r>
      <w:proofErr w:type="gramEnd"/>
    </w:p>
    <w:p w:rsidR="005C3EED" w:rsidRPr="005C3EED" w:rsidRDefault="005C3EED" w:rsidP="005C3EED">
      <w:pPr>
        <w:spacing w:after="160" w:line="360" w:lineRule="auto"/>
        <w:jc w:val="both"/>
        <w:rPr>
          <w:rFonts w:eastAsia="Calibri"/>
          <w:b/>
          <w:bCs/>
        </w:rPr>
      </w:pPr>
      <w:r w:rsidRPr="005C3EED">
        <w:rPr>
          <w:rFonts w:eastAsia="Calibri"/>
          <w:b/>
          <w:bCs/>
        </w:rPr>
        <w:t>Mechanisms of the Five-Year Plans</w:t>
      </w:r>
    </w:p>
    <w:p w:rsidR="00571AAA" w:rsidRDefault="005C3EED" w:rsidP="005C3EED">
      <w:pPr>
        <w:spacing w:before="240" w:after="240" w:line="360" w:lineRule="auto"/>
        <w:jc w:val="both"/>
      </w:pPr>
      <w:r>
        <w:t xml:space="preserve">The Five-Year Plans are comprehensive, strategic plans that are implemented by governments to meet specific economic and social objectives over a five-year time period. They are essential for organized economic development and are based on an in-depth study of the economy's requirements and future needs. These are the mechanisms of the Five-Year Plans, in depth: </w:t>
      </w:r>
    </w:p>
    <w:p w:rsidR="00571AAA" w:rsidRDefault="005C3EED" w:rsidP="005C3EED">
      <w:pPr>
        <w:spacing w:before="240" w:after="240" w:line="360" w:lineRule="auto"/>
        <w:jc w:val="both"/>
      </w:pPr>
      <w:r>
        <w:rPr>
          <w:b/>
          <w:bCs/>
        </w:rPr>
        <w:t xml:space="preserve">1. Planning and Formulation </w:t>
      </w:r>
    </w:p>
    <w:p w:rsidR="005C3EED" w:rsidRDefault="005C3EED" w:rsidP="005C3EED">
      <w:pPr>
        <w:spacing w:before="240" w:after="240" w:line="360" w:lineRule="auto"/>
        <w:jc w:val="both"/>
        <w:rPr>
          <w:b/>
          <w:bCs/>
        </w:rPr>
      </w:pPr>
      <w:r>
        <w:t xml:space="preserve">The process starts with the selection of national priorities and goals. A central planning body, </w:t>
      </w:r>
    </w:p>
    <w:p w:rsidR="005C3EED" w:rsidRDefault="005C3EED" w:rsidP="005C3EED">
      <w:pPr>
        <w:spacing w:before="240" w:after="240" w:line="360" w:lineRule="auto"/>
        <w:jc w:val="both"/>
        <w:rPr>
          <w:b/>
          <w:bCs/>
        </w:rPr>
      </w:pPr>
    </w:p>
    <w:p w:rsidR="005C3EED" w:rsidRPr="005C3EED" w:rsidRDefault="005C3EED" w:rsidP="005C3EED">
      <w:pPr>
        <w:spacing w:after="160" w:line="360" w:lineRule="auto"/>
        <w:jc w:val="center"/>
        <w:rPr>
          <w:rFonts w:eastAsia="Calibri"/>
          <w:b/>
        </w:rPr>
      </w:pPr>
      <w:r w:rsidRPr="005C3EED">
        <w:rPr>
          <w:rFonts w:eastAsia="Calibri"/>
          <w:b/>
        </w:rPr>
        <w:t>Assignment Set – 2</w:t>
      </w:r>
    </w:p>
    <w:p w:rsidR="005C3EED" w:rsidRPr="005C3EED" w:rsidRDefault="005C3EED" w:rsidP="005C3EED">
      <w:pPr>
        <w:spacing w:after="160" w:line="360" w:lineRule="auto"/>
        <w:jc w:val="both"/>
        <w:rPr>
          <w:rFonts w:eastAsia="Calibri"/>
          <w:b/>
        </w:rPr>
      </w:pPr>
    </w:p>
    <w:p w:rsidR="005C3EED" w:rsidRPr="005C3EED" w:rsidRDefault="005C3EED" w:rsidP="005C3EED">
      <w:pPr>
        <w:spacing w:after="160" w:line="360" w:lineRule="auto"/>
        <w:jc w:val="both"/>
        <w:rPr>
          <w:rFonts w:eastAsia="Calibri"/>
          <w:b/>
        </w:rPr>
      </w:pPr>
    </w:p>
    <w:p w:rsidR="005C3EED" w:rsidRPr="005C3EED" w:rsidRDefault="005C3EED" w:rsidP="005C3EED">
      <w:pPr>
        <w:spacing w:after="160" w:line="360" w:lineRule="auto"/>
        <w:jc w:val="both"/>
        <w:rPr>
          <w:rFonts w:eastAsia="Calibri"/>
          <w:b/>
        </w:rPr>
      </w:pPr>
      <w:r w:rsidRPr="005C3EED">
        <w:rPr>
          <w:rFonts w:eastAsia="Calibri"/>
          <w:b/>
        </w:rPr>
        <w:t>4. Explain the process of poverty and unemployment estimation in India.</w:t>
      </w:r>
      <w:r w:rsidRPr="005C3EED">
        <w:rPr>
          <w:rFonts w:eastAsia="Calibri"/>
          <w:b/>
        </w:rPr>
        <w:tab/>
      </w:r>
    </w:p>
    <w:p w:rsidR="005C3EED" w:rsidRPr="005C3EED" w:rsidRDefault="005C3EED" w:rsidP="005C3EED">
      <w:pPr>
        <w:spacing w:after="160" w:line="360" w:lineRule="auto"/>
        <w:jc w:val="both"/>
        <w:rPr>
          <w:rFonts w:eastAsia="Calibri"/>
          <w:b/>
        </w:rPr>
      </w:pPr>
      <w:proofErr w:type="gramStart"/>
      <w:r w:rsidRPr="005C3EED">
        <w:rPr>
          <w:rFonts w:eastAsia="Calibri"/>
          <w:b/>
        </w:rPr>
        <w:t>Ans 4.</w:t>
      </w:r>
      <w:proofErr w:type="gramEnd"/>
      <w:r w:rsidRPr="005C3EED">
        <w:rPr>
          <w:rFonts w:eastAsia="Calibri"/>
          <w:b/>
        </w:rPr>
        <w:tab/>
      </w:r>
    </w:p>
    <w:p w:rsidR="005C3EED" w:rsidRPr="005C3EED" w:rsidRDefault="005C3EED" w:rsidP="005C3EED">
      <w:pPr>
        <w:spacing w:after="160" w:line="360" w:lineRule="auto"/>
        <w:jc w:val="both"/>
        <w:rPr>
          <w:rFonts w:eastAsia="Calibri"/>
          <w:b/>
          <w:bCs/>
        </w:rPr>
      </w:pPr>
      <w:r w:rsidRPr="005C3EED">
        <w:rPr>
          <w:rFonts w:eastAsia="Calibri"/>
          <w:b/>
          <w:bCs/>
        </w:rPr>
        <w:t>Estimation of Poverty and Unemployment in India</w:t>
      </w:r>
    </w:p>
    <w:p w:rsidR="00571AAA" w:rsidRDefault="005C3EED" w:rsidP="005C3EED">
      <w:pPr>
        <w:spacing w:before="240" w:after="240" w:line="360" w:lineRule="auto"/>
        <w:jc w:val="both"/>
      </w:pPr>
      <w:r>
        <w:t xml:space="preserve">India uses a variety of methods and surveys to determine the extent of poverty and unemployment, which are crucial indicator of the health of our economy as well as social wellbeing. A precise estimation aids in forming efficient policies to tackle these issues. </w:t>
      </w:r>
    </w:p>
    <w:p w:rsidR="005C3EED" w:rsidRPr="005C3EED" w:rsidRDefault="005C3EED" w:rsidP="005C3EED">
      <w:pPr>
        <w:spacing w:before="240" w:after="240" w:line="360" w:lineRule="auto"/>
        <w:jc w:val="both"/>
        <w:rPr>
          <w:b/>
          <w:bCs/>
        </w:rPr>
      </w:pPr>
      <w:r w:rsidRPr="005C3EED">
        <w:rPr>
          <w:b/>
          <w:bCs/>
        </w:rPr>
        <w:t>1. Estimation of Poverty</w:t>
      </w:r>
    </w:p>
    <w:p w:rsidR="00571AAA" w:rsidRDefault="005C3EED" w:rsidP="00884AAC">
      <w:pPr>
        <w:spacing w:before="240" w:after="240" w:line="360" w:lineRule="auto"/>
        <w:jc w:val="both"/>
      </w:pPr>
      <w:r>
        <w:t xml:space="preserve">The method of estimating poverty in India involves the determination of the poverty line as well </w:t>
      </w:r>
    </w:p>
    <w:p w:rsidR="005C3EED" w:rsidRDefault="005C3EED" w:rsidP="005C3EED">
      <w:pPr>
        <w:spacing w:before="240" w:after="240" w:line="360" w:lineRule="auto"/>
        <w:jc w:val="both"/>
        <w:rPr>
          <w:b/>
          <w:bCs/>
        </w:rPr>
      </w:pPr>
    </w:p>
    <w:p w:rsidR="00884AAC" w:rsidRDefault="00884AAC" w:rsidP="005C3EED">
      <w:pPr>
        <w:spacing w:before="240" w:after="240" w:line="360" w:lineRule="auto"/>
        <w:jc w:val="both"/>
        <w:rPr>
          <w:b/>
          <w:bCs/>
        </w:rPr>
      </w:pPr>
    </w:p>
    <w:p w:rsidR="005C3EED" w:rsidRPr="005C3EED" w:rsidRDefault="005C3EED" w:rsidP="005C3EED">
      <w:pPr>
        <w:spacing w:after="160" w:line="360" w:lineRule="auto"/>
        <w:jc w:val="both"/>
        <w:rPr>
          <w:rFonts w:eastAsia="Calibri"/>
          <w:b/>
        </w:rPr>
      </w:pPr>
      <w:r w:rsidRPr="005C3EED">
        <w:rPr>
          <w:rFonts w:eastAsia="Calibri"/>
          <w:b/>
        </w:rPr>
        <w:lastRenderedPageBreak/>
        <w:t>5. What do you mean by inflation? Explain the causes for rise of prices in India.</w:t>
      </w:r>
      <w:r w:rsidRPr="005C3EED">
        <w:rPr>
          <w:rFonts w:eastAsia="Calibri"/>
          <w:b/>
        </w:rPr>
        <w:tab/>
      </w:r>
    </w:p>
    <w:p w:rsidR="005C3EED" w:rsidRPr="005C3EED" w:rsidRDefault="005C3EED" w:rsidP="005C3EED">
      <w:pPr>
        <w:spacing w:after="160" w:line="360" w:lineRule="auto"/>
        <w:jc w:val="both"/>
        <w:rPr>
          <w:rFonts w:eastAsia="Calibri"/>
          <w:b/>
          <w:bCs/>
        </w:rPr>
      </w:pPr>
      <w:proofErr w:type="gramStart"/>
      <w:r w:rsidRPr="005C3EED">
        <w:rPr>
          <w:rFonts w:eastAsia="Calibri"/>
          <w:b/>
          <w:bCs/>
        </w:rPr>
        <w:t>Ans 5.</w:t>
      </w:r>
      <w:proofErr w:type="gramEnd"/>
    </w:p>
    <w:p w:rsidR="005C3EED" w:rsidRDefault="005C3EED" w:rsidP="005C3EED">
      <w:pPr>
        <w:spacing w:after="160" w:line="360" w:lineRule="auto"/>
        <w:jc w:val="both"/>
        <w:rPr>
          <w:rFonts w:eastAsia="Calibri"/>
          <w:b/>
          <w:bCs/>
        </w:rPr>
      </w:pPr>
      <w:r w:rsidRPr="005C3EED">
        <w:rPr>
          <w:rFonts w:eastAsia="Calibri"/>
          <w:b/>
          <w:bCs/>
        </w:rPr>
        <w:t>Inflation</w:t>
      </w:r>
    </w:p>
    <w:p w:rsidR="00571AAA" w:rsidRDefault="005C3EED" w:rsidP="00884AAC">
      <w:pPr>
        <w:spacing w:after="160" w:line="360" w:lineRule="auto"/>
        <w:jc w:val="both"/>
      </w:pPr>
      <w:r>
        <w:t xml:space="preserve">Inflation is the term used to describe the continuous rise in the overall price of goods and services in an economy over a certain period of time. It reduces the purchasing capacity of money, which means that each unit of currency purchases fewer goods and services than it did before. Inflation is usually measured using an index called the Consumer Price Index (CPI) or the Wholesale Price Index (WPI) that track the price of a variety of goods and services over the </w:t>
      </w:r>
    </w:p>
    <w:p w:rsidR="005C3EED" w:rsidRDefault="005C3EED" w:rsidP="005C3EED">
      <w:pPr>
        <w:spacing w:before="240" w:after="240" w:line="360" w:lineRule="auto"/>
        <w:jc w:val="both"/>
        <w:rPr>
          <w:b/>
          <w:bCs/>
        </w:rPr>
      </w:pPr>
    </w:p>
    <w:p w:rsidR="005C3EED" w:rsidRDefault="005C3EED" w:rsidP="005C3EED">
      <w:pPr>
        <w:spacing w:line="360" w:lineRule="auto"/>
        <w:jc w:val="both"/>
        <w:rPr>
          <w:b/>
        </w:rPr>
      </w:pPr>
      <w:r w:rsidRPr="00A24562">
        <w:rPr>
          <w:b/>
        </w:rPr>
        <w:t>6. Elucidate the whole concept of Indian Financial System.</w:t>
      </w:r>
      <w:r w:rsidRPr="00A24562">
        <w:rPr>
          <w:b/>
        </w:rPr>
        <w:tab/>
      </w:r>
    </w:p>
    <w:p w:rsidR="005C3EED" w:rsidRPr="00A24562" w:rsidRDefault="005C3EED" w:rsidP="005C3EED">
      <w:pPr>
        <w:spacing w:line="360" w:lineRule="auto"/>
        <w:jc w:val="both"/>
        <w:rPr>
          <w:b/>
        </w:rPr>
      </w:pPr>
      <w:r w:rsidRPr="00A24562">
        <w:rPr>
          <w:b/>
        </w:rPr>
        <w:t>Ans 6.</w:t>
      </w:r>
    </w:p>
    <w:p w:rsidR="00571AAA" w:rsidRDefault="005C3EED" w:rsidP="005C3EED">
      <w:pPr>
        <w:spacing w:before="240" w:after="240" w:line="360" w:lineRule="auto"/>
        <w:jc w:val="both"/>
      </w:pPr>
      <w:r>
        <w:t xml:space="preserve">The Indian Financial System is a complex system that includes a variety of institutions and instruments, markets, and services that together facilitate the flow of money in the economy. The system plays an essential part in the development of the economy of the nation by generating savings and transforming them into productive investment. </w:t>
      </w:r>
    </w:p>
    <w:p w:rsidR="00571AAA" w:rsidRDefault="005C3EED" w:rsidP="005C3EED">
      <w:pPr>
        <w:spacing w:before="240" w:after="240" w:line="360" w:lineRule="auto"/>
        <w:jc w:val="both"/>
      </w:pPr>
      <w:r>
        <w:rPr>
          <w:b/>
          <w:bCs/>
        </w:rPr>
        <w:t xml:space="preserve">Institutions </w:t>
      </w:r>
    </w:p>
    <w:p w:rsidR="00571AAA" w:rsidRDefault="005C3EED" w:rsidP="00884AAC">
      <w:pPr>
        <w:spacing w:before="240" w:after="240" w:line="360" w:lineRule="auto"/>
        <w:jc w:val="both"/>
      </w:pPr>
      <w:r>
        <w:t xml:space="preserve">The </w:t>
      </w:r>
      <w:proofErr w:type="gramStart"/>
      <w:r>
        <w:t>core to the Indian Financial System are</w:t>
      </w:r>
      <w:proofErr w:type="gramEnd"/>
      <w:r>
        <w:t xml:space="preserve"> the financial institutions. They can be classified </w:t>
      </w:r>
    </w:p>
    <w:sectPr w:rsidR="00571AAA" w:rsidSect="00571AAA">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0BCDD24">
      <w:start w:val="1"/>
      <w:numFmt w:val="bullet"/>
      <w:lvlText w:val=""/>
      <w:lvlJc w:val="left"/>
      <w:pPr>
        <w:ind w:left="720" w:hanging="360"/>
      </w:pPr>
      <w:rPr>
        <w:rFonts w:ascii="Symbol" w:hAnsi="Symbol"/>
      </w:rPr>
    </w:lvl>
    <w:lvl w:ilvl="1" w:tplc="553AF60E">
      <w:start w:val="1"/>
      <w:numFmt w:val="bullet"/>
      <w:lvlText w:val="o"/>
      <w:lvlJc w:val="left"/>
      <w:pPr>
        <w:tabs>
          <w:tab w:val="num" w:pos="1440"/>
        </w:tabs>
        <w:ind w:left="1440" w:hanging="360"/>
      </w:pPr>
      <w:rPr>
        <w:rFonts w:ascii="Courier New" w:hAnsi="Courier New"/>
      </w:rPr>
    </w:lvl>
    <w:lvl w:ilvl="2" w:tplc="1ACA30C0">
      <w:start w:val="1"/>
      <w:numFmt w:val="bullet"/>
      <w:lvlText w:val=""/>
      <w:lvlJc w:val="left"/>
      <w:pPr>
        <w:tabs>
          <w:tab w:val="num" w:pos="2160"/>
        </w:tabs>
        <w:ind w:left="2160" w:hanging="360"/>
      </w:pPr>
      <w:rPr>
        <w:rFonts w:ascii="Wingdings" w:hAnsi="Wingdings"/>
      </w:rPr>
    </w:lvl>
    <w:lvl w:ilvl="3" w:tplc="7E064C7A">
      <w:start w:val="1"/>
      <w:numFmt w:val="bullet"/>
      <w:lvlText w:val=""/>
      <w:lvlJc w:val="left"/>
      <w:pPr>
        <w:tabs>
          <w:tab w:val="num" w:pos="2880"/>
        </w:tabs>
        <w:ind w:left="2880" w:hanging="360"/>
      </w:pPr>
      <w:rPr>
        <w:rFonts w:ascii="Symbol" w:hAnsi="Symbol"/>
      </w:rPr>
    </w:lvl>
    <w:lvl w:ilvl="4" w:tplc="753CF74C">
      <w:start w:val="1"/>
      <w:numFmt w:val="bullet"/>
      <w:lvlText w:val="o"/>
      <w:lvlJc w:val="left"/>
      <w:pPr>
        <w:tabs>
          <w:tab w:val="num" w:pos="3600"/>
        </w:tabs>
        <w:ind w:left="3600" w:hanging="360"/>
      </w:pPr>
      <w:rPr>
        <w:rFonts w:ascii="Courier New" w:hAnsi="Courier New"/>
      </w:rPr>
    </w:lvl>
    <w:lvl w:ilvl="5" w:tplc="C9AA1494">
      <w:start w:val="1"/>
      <w:numFmt w:val="bullet"/>
      <w:lvlText w:val=""/>
      <w:lvlJc w:val="left"/>
      <w:pPr>
        <w:tabs>
          <w:tab w:val="num" w:pos="4320"/>
        </w:tabs>
        <w:ind w:left="4320" w:hanging="360"/>
      </w:pPr>
      <w:rPr>
        <w:rFonts w:ascii="Wingdings" w:hAnsi="Wingdings"/>
      </w:rPr>
    </w:lvl>
    <w:lvl w:ilvl="6" w:tplc="C9426944">
      <w:start w:val="1"/>
      <w:numFmt w:val="bullet"/>
      <w:lvlText w:val=""/>
      <w:lvlJc w:val="left"/>
      <w:pPr>
        <w:tabs>
          <w:tab w:val="num" w:pos="5040"/>
        </w:tabs>
        <w:ind w:left="5040" w:hanging="360"/>
      </w:pPr>
      <w:rPr>
        <w:rFonts w:ascii="Symbol" w:hAnsi="Symbol"/>
      </w:rPr>
    </w:lvl>
    <w:lvl w:ilvl="7" w:tplc="BED0C0F2">
      <w:start w:val="1"/>
      <w:numFmt w:val="bullet"/>
      <w:lvlText w:val="o"/>
      <w:lvlJc w:val="left"/>
      <w:pPr>
        <w:tabs>
          <w:tab w:val="num" w:pos="5760"/>
        </w:tabs>
        <w:ind w:left="5760" w:hanging="360"/>
      </w:pPr>
      <w:rPr>
        <w:rFonts w:ascii="Courier New" w:hAnsi="Courier New"/>
      </w:rPr>
    </w:lvl>
    <w:lvl w:ilvl="8" w:tplc="835A864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B96086C">
      <w:start w:val="1"/>
      <w:numFmt w:val="bullet"/>
      <w:lvlText w:val=""/>
      <w:lvlJc w:val="left"/>
      <w:pPr>
        <w:ind w:left="720" w:hanging="360"/>
      </w:pPr>
      <w:rPr>
        <w:rFonts w:ascii="Symbol" w:hAnsi="Symbol"/>
      </w:rPr>
    </w:lvl>
    <w:lvl w:ilvl="1" w:tplc="95627BFE">
      <w:start w:val="1"/>
      <w:numFmt w:val="bullet"/>
      <w:lvlText w:val="o"/>
      <w:lvlJc w:val="left"/>
      <w:pPr>
        <w:tabs>
          <w:tab w:val="num" w:pos="1440"/>
        </w:tabs>
        <w:ind w:left="1440" w:hanging="360"/>
      </w:pPr>
      <w:rPr>
        <w:rFonts w:ascii="Courier New" w:hAnsi="Courier New"/>
      </w:rPr>
    </w:lvl>
    <w:lvl w:ilvl="2" w:tplc="5302DAD4">
      <w:start w:val="1"/>
      <w:numFmt w:val="bullet"/>
      <w:lvlText w:val=""/>
      <w:lvlJc w:val="left"/>
      <w:pPr>
        <w:tabs>
          <w:tab w:val="num" w:pos="2160"/>
        </w:tabs>
        <w:ind w:left="2160" w:hanging="360"/>
      </w:pPr>
      <w:rPr>
        <w:rFonts w:ascii="Wingdings" w:hAnsi="Wingdings"/>
      </w:rPr>
    </w:lvl>
    <w:lvl w:ilvl="3" w:tplc="A6741B3A">
      <w:start w:val="1"/>
      <w:numFmt w:val="bullet"/>
      <w:lvlText w:val=""/>
      <w:lvlJc w:val="left"/>
      <w:pPr>
        <w:tabs>
          <w:tab w:val="num" w:pos="2880"/>
        </w:tabs>
        <w:ind w:left="2880" w:hanging="360"/>
      </w:pPr>
      <w:rPr>
        <w:rFonts w:ascii="Symbol" w:hAnsi="Symbol"/>
      </w:rPr>
    </w:lvl>
    <w:lvl w:ilvl="4" w:tplc="F858EB4E">
      <w:start w:val="1"/>
      <w:numFmt w:val="bullet"/>
      <w:lvlText w:val="o"/>
      <w:lvlJc w:val="left"/>
      <w:pPr>
        <w:tabs>
          <w:tab w:val="num" w:pos="3600"/>
        </w:tabs>
        <w:ind w:left="3600" w:hanging="360"/>
      </w:pPr>
      <w:rPr>
        <w:rFonts w:ascii="Courier New" w:hAnsi="Courier New"/>
      </w:rPr>
    </w:lvl>
    <w:lvl w:ilvl="5" w:tplc="C030ACA8">
      <w:start w:val="1"/>
      <w:numFmt w:val="bullet"/>
      <w:lvlText w:val=""/>
      <w:lvlJc w:val="left"/>
      <w:pPr>
        <w:tabs>
          <w:tab w:val="num" w:pos="4320"/>
        </w:tabs>
        <w:ind w:left="4320" w:hanging="360"/>
      </w:pPr>
      <w:rPr>
        <w:rFonts w:ascii="Wingdings" w:hAnsi="Wingdings"/>
      </w:rPr>
    </w:lvl>
    <w:lvl w:ilvl="6" w:tplc="2E2A5244">
      <w:start w:val="1"/>
      <w:numFmt w:val="bullet"/>
      <w:lvlText w:val=""/>
      <w:lvlJc w:val="left"/>
      <w:pPr>
        <w:tabs>
          <w:tab w:val="num" w:pos="5040"/>
        </w:tabs>
        <w:ind w:left="5040" w:hanging="360"/>
      </w:pPr>
      <w:rPr>
        <w:rFonts w:ascii="Symbol" w:hAnsi="Symbol"/>
      </w:rPr>
    </w:lvl>
    <w:lvl w:ilvl="7" w:tplc="8DEE4E80">
      <w:start w:val="1"/>
      <w:numFmt w:val="bullet"/>
      <w:lvlText w:val="o"/>
      <w:lvlJc w:val="left"/>
      <w:pPr>
        <w:tabs>
          <w:tab w:val="num" w:pos="5760"/>
        </w:tabs>
        <w:ind w:left="5760" w:hanging="360"/>
      </w:pPr>
      <w:rPr>
        <w:rFonts w:ascii="Courier New" w:hAnsi="Courier New"/>
      </w:rPr>
    </w:lvl>
    <w:lvl w:ilvl="8" w:tplc="EEFA89B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571AAA"/>
    <w:rsid w:val="000811EB"/>
    <w:rsid w:val="00571AAA"/>
    <w:rsid w:val="005C3EED"/>
    <w:rsid w:val="00884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AAC"/>
    <w:rPr>
      <w:color w:val="0000FF"/>
      <w:u w:val="single"/>
    </w:rPr>
  </w:style>
</w:styles>
</file>

<file path=word/webSettings.xml><?xml version="1.0" encoding="utf-8"?>
<w:webSettings xmlns:r="http://schemas.openxmlformats.org/officeDocument/2006/relationships" xmlns:w="http://schemas.openxmlformats.org/wordprocessingml/2006/main">
  <w:divs>
    <w:div w:id="60581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2024-06-06T18:09:00Z</dcterms:created>
  <dcterms:modified xsi:type="dcterms:W3CDTF">2024-06-10T18:16:00Z</dcterms:modified>
</cp:coreProperties>
</file>