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F87C58" w:rsidRPr="00F87C58" w:rsidTr="00F87C58">
        <w:trPr>
          <w:jc w:val="center"/>
        </w:trPr>
        <w:tc>
          <w:tcPr>
            <w:tcW w:w="1943" w:type="pct"/>
          </w:tcPr>
          <w:p w:rsidR="00F87C58" w:rsidRPr="00F87C58" w:rsidRDefault="00F87C58" w:rsidP="00F87C58">
            <w:pPr>
              <w:spacing w:line="360" w:lineRule="auto"/>
              <w:jc w:val="both"/>
              <w:rPr>
                <w:b/>
                <w:bCs/>
                <w:color w:val="000000"/>
              </w:rPr>
            </w:pPr>
            <w:r w:rsidRPr="00F87C58">
              <w:rPr>
                <w:b/>
                <w:bCs/>
                <w:color w:val="000000"/>
              </w:rPr>
              <w:t>SESSION</w:t>
            </w:r>
          </w:p>
        </w:tc>
        <w:tc>
          <w:tcPr>
            <w:tcW w:w="3057" w:type="pct"/>
          </w:tcPr>
          <w:p w:rsidR="00F87C58" w:rsidRPr="00F87C58" w:rsidRDefault="00F87C58" w:rsidP="00F87C58">
            <w:pPr>
              <w:spacing w:line="360" w:lineRule="auto"/>
              <w:jc w:val="both"/>
              <w:rPr>
                <w:b/>
                <w:bCs/>
                <w:color w:val="000000"/>
              </w:rPr>
            </w:pPr>
            <w:r w:rsidRPr="00F87C58">
              <w:rPr>
                <w:b/>
                <w:bCs/>
                <w:color w:val="000000"/>
              </w:rPr>
              <w:t>APRIL 2024</w:t>
            </w:r>
          </w:p>
        </w:tc>
      </w:tr>
      <w:tr w:rsidR="00F87C58" w:rsidRPr="00F87C58" w:rsidTr="00F87C58">
        <w:trPr>
          <w:jc w:val="center"/>
        </w:trPr>
        <w:tc>
          <w:tcPr>
            <w:tcW w:w="1943" w:type="pct"/>
          </w:tcPr>
          <w:p w:rsidR="00F87C58" w:rsidRPr="00F87C58" w:rsidRDefault="00F87C58" w:rsidP="00F87C58">
            <w:pPr>
              <w:spacing w:line="360" w:lineRule="auto"/>
              <w:jc w:val="both"/>
              <w:rPr>
                <w:b/>
                <w:bCs/>
                <w:color w:val="000000"/>
              </w:rPr>
            </w:pPr>
            <w:r w:rsidRPr="00F87C58">
              <w:rPr>
                <w:b/>
                <w:bCs/>
                <w:color w:val="000000"/>
              </w:rPr>
              <w:t>PROGRAM</w:t>
            </w:r>
          </w:p>
        </w:tc>
        <w:tc>
          <w:tcPr>
            <w:tcW w:w="3057" w:type="pct"/>
          </w:tcPr>
          <w:p w:rsidR="00F87C58" w:rsidRPr="00F87C58" w:rsidRDefault="00F87C58" w:rsidP="00F87C58">
            <w:pPr>
              <w:spacing w:line="360" w:lineRule="auto"/>
              <w:jc w:val="both"/>
              <w:rPr>
                <w:b/>
                <w:bCs/>
                <w:color w:val="000000"/>
              </w:rPr>
            </w:pPr>
            <w:r w:rsidRPr="00F87C58">
              <w:rPr>
                <w:b/>
                <w:bCs/>
                <w:color w:val="000000"/>
              </w:rPr>
              <w:t>BACHELOR OF BUSINESS ADMINISTRATION (BBA)</w:t>
            </w:r>
          </w:p>
        </w:tc>
      </w:tr>
      <w:tr w:rsidR="00F87C58" w:rsidRPr="00F87C58" w:rsidTr="00F87C58">
        <w:trPr>
          <w:jc w:val="center"/>
        </w:trPr>
        <w:tc>
          <w:tcPr>
            <w:tcW w:w="1943" w:type="pct"/>
          </w:tcPr>
          <w:p w:rsidR="00F87C58" w:rsidRPr="00F87C58" w:rsidRDefault="00F87C58" w:rsidP="00F87C58">
            <w:pPr>
              <w:spacing w:line="360" w:lineRule="auto"/>
              <w:jc w:val="both"/>
              <w:rPr>
                <w:b/>
                <w:bCs/>
                <w:color w:val="000000"/>
              </w:rPr>
            </w:pPr>
            <w:r w:rsidRPr="00F87C58">
              <w:rPr>
                <w:b/>
                <w:bCs/>
                <w:color w:val="000000"/>
              </w:rPr>
              <w:t>SEMESTER</w:t>
            </w:r>
          </w:p>
        </w:tc>
        <w:tc>
          <w:tcPr>
            <w:tcW w:w="3057" w:type="pct"/>
          </w:tcPr>
          <w:p w:rsidR="00F87C58" w:rsidRPr="00F87C58" w:rsidRDefault="00F87C58" w:rsidP="00F87C58">
            <w:pPr>
              <w:spacing w:line="360" w:lineRule="auto"/>
              <w:jc w:val="both"/>
              <w:rPr>
                <w:b/>
                <w:bCs/>
                <w:color w:val="000000"/>
              </w:rPr>
            </w:pPr>
            <w:r w:rsidRPr="00F87C58">
              <w:rPr>
                <w:b/>
                <w:bCs/>
                <w:color w:val="000000"/>
              </w:rPr>
              <w:t>II</w:t>
            </w:r>
          </w:p>
        </w:tc>
      </w:tr>
      <w:tr w:rsidR="00F87C58" w:rsidRPr="00F87C58" w:rsidTr="00F87C58">
        <w:trPr>
          <w:jc w:val="center"/>
        </w:trPr>
        <w:tc>
          <w:tcPr>
            <w:tcW w:w="1943" w:type="pct"/>
          </w:tcPr>
          <w:p w:rsidR="00F87C58" w:rsidRPr="00F87C58" w:rsidRDefault="00F87C58" w:rsidP="00F87C58">
            <w:pPr>
              <w:spacing w:line="360" w:lineRule="auto"/>
              <w:jc w:val="both"/>
              <w:rPr>
                <w:b/>
                <w:bCs/>
                <w:color w:val="000000"/>
              </w:rPr>
            </w:pPr>
            <w:r w:rsidRPr="00F87C58">
              <w:rPr>
                <w:b/>
                <w:bCs/>
                <w:color w:val="000000"/>
              </w:rPr>
              <w:t>COURSE CODE &amp; NAME</w:t>
            </w:r>
          </w:p>
        </w:tc>
        <w:tc>
          <w:tcPr>
            <w:tcW w:w="3057" w:type="pct"/>
          </w:tcPr>
          <w:p w:rsidR="00F87C58" w:rsidRPr="00F87C58" w:rsidRDefault="00F87C58" w:rsidP="00F87C58">
            <w:pPr>
              <w:spacing w:line="360" w:lineRule="auto"/>
              <w:jc w:val="both"/>
              <w:rPr>
                <w:b/>
                <w:bCs/>
                <w:color w:val="000000"/>
              </w:rPr>
            </w:pPr>
            <w:r w:rsidRPr="00F87C58">
              <w:rPr>
                <w:b/>
                <w:bCs/>
                <w:color w:val="000000"/>
              </w:rPr>
              <w:t>DBB1204 – QUALITY MANAGEMENT</w:t>
            </w:r>
          </w:p>
        </w:tc>
      </w:tr>
      <w:tr w:rsidR="00F87C58" w:rsidRPr="00F87C58" w:rsidTr="00F87C58">
        <w:trPr>
          <w:jc w:val="center"/>
        </w:trPr>
        <w:tc>
          <w:tcPr>
            <w:tcW w:w="1943" w:type="pct"/>
          </w:tcPr>
          <w:p w:rsidR="00F87C58" w:rsidRPr="00F87C58" w:rsidRDefault="00F87C58" w:rsidP="00F87C58">
            <w:pPr>
              <w:spacing w:line="360" w:lineRule="auto"/>
              <w:jc w:val="both"/>
              <w:rPr>
                <w:b/>
                <w:bCs/>
                <w:color w:val="000000"/>
              </w:rPr>
            </w:pPr>
          </w:p>
        </w:tc>
        <w:tc>
          <w:tcPr>
            <w:tcW w:w="3057" w:type="pct"/>
          </w:tcPr>
          <w:p w:rsidR="00F87C58" w:rsidRPr="00F87C58" w:rsidRDefault="00F87C58" w:rsidP="00F87C58">
            <w:pPr>
              <w:spacing w:line="360" w:lineRule="auto"/>
              <w:jc w:val="both"/>
              <w:rPr>
                <w:b/>
                <w:bCs/>
                <w:color w:val="000000"/>
              </w:rPr>
            </w:pPr>
          </w:p>
        </w:tc>
      </w:tr>
      <w:tr w:rsidR="00F87C58" w:rsidRPr="00F87C58" w:rsidTr="00F87C58">
        <w:trPr>
          <w:trHeight w:val="70"/>
          <w:jc w:val="center"/>
        </w:trPr>
        <w:tc>
          <w:tcPr>
            <w:tcW w:w="1943" w:type="pct"/>
          </w:tcPr>
          <w:p w:rsidR="00F87C58" w:rsidRPr="00F87C58" w:rsidRDefault="00F87C58" w:rsidP="00F87C58">
            <w:pPr>
              <w:spacing w:line="360" w:lineRule="auto"/>
              <w:jc w:val="both"/>
              <w:rPr>
                <w:b/>
                <w:bCs/>
                <w:color w:val="000000"/>
              </w:rPr>
            </w:pPr>
          </w:p>
        </w:tc>
        <w:tc>
          <w:tcPr>
            <w:tcW w:w="3057" w:type="pct"/>
          </w:tcPr>
          <w:p w:rsidR="00F87C58" w:rsidRPr="00F87C58" w:rsidRDefault="00F87C58" w:rsidP="00F87C58">
            <w:pPr>
              <w:spacing w:line="360" w:lineRule="auto"/>
              <w:jc w:val="both"/>
              <w:rPr>
                <w:b/>
                <w:bCs/>
                <w:color w:val="000000"/>
              </w:rPr>
            </w:pPr>
          </w:p>
        </w:tc>
      </w:tr>
    </w:tbl>
    <w:p w:rsidR="00F87C58" w:rsidRPr="00F87C58" w:rsidRDefault="00F87C58" w:rsidP="00F87C58">
      <w:pPr>
        <w:spacing w:line="360" w:lineRule="auto"/>
        <w:jc w:val="both"/>
        <w:rPr>
          <w:b/>
          <w:bCs/>
          <w:color w:val="000000"/>
          <w:lang w:val="en-IN"/>
        </w:rPr>
      </w:pPr>
    </w:p>
    <w:p w:rsidR="00F87C58" w:rsidRPr="00F87C58" w:rsidRDefault="00F87C58" w:rsidP="00F87C58">
      <w:pPr>
        <w:spacing w:before="240" w:after="240" w:line="360" w:lineRule="auto"/>
        <w:jc w:val="both"/>
        <w:rPr>
          <w:b/>
          <w:bCs/>
          <w:color w:val="000000"/>
          <w:lang w:val="en-IN"/>
        </w:rPr>
      </w:pPr>
    </w:p>
    <w:p w:rsidR="00F87C58" w:rsidRPr="00F87C58" w:rsidRDefault="00F87C58" w:rsidP="00F87C58">
      <w:pPr>
        <w:spacing w:before="240" w:after="240" w:line="360" w:lineRule="auto"/>
        <w:jc w:val="center"/>
        <w:rPr>
          <w:b/>
          <w:bCs/>
          <w:color w:val="000000"/>
          <w:lang w:val="en-IN"/>
        </w:rPr>
      </w:pPr>
      <w:r w:rsidRPr="00F87C58">
        <w:rPr>
          <w:b/>
          <w:bCs/>
          <w:color w:val="000000"/>
          <w:lang w:val="en-IN"/>
        </w:rPr>
        <w:t>Assignment Set – 1</w:t>
      </w:r>
    </w:p>
    <w:p w:rsidR="00F87C58" w:rsidRPr="00F87C58" w:rsidRDefault="00F87C58" w:rsidP="00F87C58">
      <w:pPr>
        <w:spacing w:before="240" w:after="240" w:line="360" w:lineRule="auto"/>
        <w:jc w:val="both"/>
        <w:rPr>
          <w:b/>
          <w:bCs/>
          <w:color w:val="000000"/>
          <w:lang w:val="en-IN"/>
        </w:rPr>
      </w:pPr>
    </w:p>
    <w:p w:rsidR="00F87C58" w:rsidRPr="00F87C58" w:rsidRDefault="00F87C58" w:rsidP="00F87C58">
      <w:pPr>
        <w:spacing w:before="240" w:after="240" w:line="360" w:lineRule="auto"/>
        <w:jc w:val="both"/>
        <w:rPr>
          <w:b/>
          <w:bCs/>
          <w:color w:val="000000"/>
          <w:lang w:val="en-IN"/>
        </w:rPr>
      </w:pPr>
      <w:r w:rsidRPr="00F87C58">
        <w:rPr>
          <w:b/>
          <w:bCs/>
          <w:color w:val="000000"/>
          <w:lang w:val="en-IN"/>
        </w:rPr>
        <w:t>1.  Discuss Deming Cycle and Crosby’s Four Absolutes of Quality.</w:t>
      </w:r>
    </w:p>
    <w:p w:rsidR="00F87C58" w:rsidRPr="00F87C58" w:rsidRDefault="00F87C58" w:rsidP="00F87C58">
      <w:pPr>
        <w:spacing w:before="240" w:after="240" w:line="360" w:lineRule="auto"/>
        <w:jc w:val="both"/>
        <w:rPr>
          <w:b/>
          <w:bCs/>
          <w:color w:val="000000"/>
        </w:rPr>
      </w:pPr>
      <w:proofErr w:type="gramStart"/>
      <w:r w:rsidRPr="00F87C58">
        <w:rPr>
          <w:b/>
          <w:bCs/>
          <w:color w:val="000000"/>
          <w:lang w:val="en-IN"/>
        </w:rPr>
        <w:t>Ans 1.</w:t>
      </w:r>
      <w:proofErr w:type="gramEnd"/>
      <w:r w:rsidRPr="00F87C58">
        <w:rPr>
          <w:b/>
          <w:bCs/>
          <w:color w:val="000000"/>
          <w:lang w:val="en-IN"/>
        </w:rPr>
        <w:tab/>
      </w:r>
      <w:r w:rsidRPr="00F87C58">
        <w:rPr>
          <w:b/>
          <w:bCs/>
          <w:color w:val="000000"/>
        </w:rPr>
        <w:t xml:space="preserve"> </w:t>
      </w:r>
    </w:p>
    <w:p w:rsidR="00F87C58" w:rsidRPr="00F87C58" w:rsidRDefault="00F87C58" w:rsidP="00F87C58">
      <w:pPr>
        <w:spacing w:before="240" w:after="240" w:line="360" w:lineRule="auto"/>
        <w:jc w:val="both"/>
        <w:rPr>
          <w:b/>
          <w:bCs/>
          <w:color w:val="000000"/>
        </w:rPr>
      </w:pPr>
      <w:r w:rsidRPr="00F87C58">
        <w:rPr>
          <w:b/>
          <w:bCs/>
          <w:color w:val="000000"/>
        </w:rPr>
        <w:t>Deming Cycle (PDCA Cycle)</w:t>
      </w:r>
    </w:p>
    <w:p w:rsidR="00CF5E3E" w:rsidRDefault="001562FB" w:rsidP="00757C8E">
      <w:pPr>
        <w:spacing w:before="240" w:after="240" w:line="360" w:lineRule="auto"/>
        <w:jc w:val="both"/>
      </w:pPr>
      <w:r>
        <w:t xml:space="preserve">The Deming Cycle, also known as the PDCA (Plan-Do-Check-Act) Cycle, is a logical sequence of steps that are used to ensure continuous improvement of quality in processes. It was developed by Dr. W. Edwards Deming an internationally renowned expert in quality management The Deming Cycle is extensively used in a variety of industries to improve the quality of services, products, and processes. The four phases that comprise Deming Cycle are as follows: Deming </w:t>
      </w:r>
    </w:p>
    <w:p w:rsidR="00757C8E" w:rsidRPr="00424E89" w:rsidRDefault="00757C8E" w:rsidP="00757C8E">
      <w:pPr>
        <w:shd w:val="clear" w:color="auto" w:fill="FFFFFF"/>
        <w:jc w:val="center"/>
        <w:rPr>
          <w:rFonts w:ascii="Arial" w:eastAsia="Calibri" w:hAnsi="Arial"/>
          <w:color w:val="222222"/>
          <w:kern w:val="2"/>
          <w:sz w:val="20"/>
          <w:szCs w:val="20"/>
          <w:lang w:val="en-IN" w:bidi="hi-IN"/>
        </w:rPr>
      </w:pPr>
      <w:proofErr w:type="gramStart"/>
      <w:r w:rsidRPr="00424E89">
        <w:rPr>
          <w:rFonts w:ascii="Georgia" w:eastAsia="Calibri" w:hAnsi="Georgia"/>
          <w:color w:val="000000"/>
          <w:kern w:val="2"/>
          <w:sz w:val="33"/>
          <w:szCs w:val="33"/>
          <w:highlight w:val="cyan"/>
          <w:shd w:val="clear" w:color="auto" w:fill="FF0000"/>
          <w:lang w:val="en-IN" w:bidi="hi-IN"/>
        </w:rPr>
        <w:t>Its</w:t>
      </w:r>
      <w:proofErr w:type="gramEnd"/>
      <w:r w:rsidRPr="00424E89">
        <w:rPr>
          <w:rFonts w:ascii="Georgia" w:eastAsia="Calibri" w:hAnsi="Georgia"/>
          <w:color w:val="000000"/>
          <w:kern w:val="2"/>
          <w:sz w:val="33"/>
          <w:szCs w:val="33"/>
          <w:highlight w:val="cyan"/>
          <w:shd w:val="clear" w:color="auto" w:fill="FF0000"/>
          <w:lang w:val="en-IN" w:bidi="hi-IN"/>
        </w:rPr>
        <w:t xml:space="preserve"> Half solved only</w:t>
      </w:r>
    </w:p>
    <w:p w:rsidR="00757C8E" w:rsidRPr="00424E89" w:rsidRDefault="00757C8E" w:rsidP="00757C8E">
      <w:pPr>
        <w:shd w:val="clear" w:color="auto" w:fill="FFFFFF"/>
        <w:spacing w:before="240" w:after="240"/>
        <w:jc w:val="center"/>
        <w:rPr>
          <w:rFonts w:ascii="Georgia" w:eastAsia="Calibri" w:hAnsi="Georgia" w:cs="Calibri"/>
          <w:kern w:val="2"/>
          <w:sz w:val="40"/>
          <w:szCs w:val="33"/>
          <w:shd w:val="clear" w:color="auto" w:fill="FFFF00"/>
          <w:lang w:val="en-IN" w:bidi="hi-IN"/>
        </w:rPr>
      </w:pPr>
      <w:r w:rsidRPr="00424E89">
        <w:rPr>
          <w:rFonts w:ascii="Georgia" w:eastAsia="Calibri" w:hAnsi="Georgia"/>
          <w:kern w:val="2"/>
          <w:sz w:val="40"/>
          <w:szCs w:val="33"/>
          <w:shd w:val="clear" w:color="auto" w:fill="FFFF00"/>
          <w:lang w:val="en-IN" w:bidi="hi-IN"/>
        </w:rPr>
        <w:t xml:space="preserve">Buy </w:t>
      </w:r>
      <w:proofErr w:type="gramStart"/>
      <w:r w:rsidRPr="00424E89">
        <w:rPr>
          <w:rFonts w:ascii="Georgia" w:eastAsia="Calibri" w:hAnsi="Georgia"/>
          <w:kern w:val="2"/>
          <w:sz w:val="40"/>
          <w:szCs w:val="33"/>
          <w:shd w:val="clear" w:color="auto" w:fill="FFFF00"/>
          <w:lang w:val="en-IN" w:bidi="hi-IN"/>
        </w:rPr>
        <w:t>Complete</w:t>
      </w:r>
      <w:proofErr w:type="gramEnd"/>
      <w:r w:rsidRPr="00424E89">
        <w:rPr>
          <w:rFonts w:ascii="Georgia" w:eastAsia="Calibri" w:hAnsi="Georgia"/>
          <w:kern w:val="2"/>
          <w:sz w:val="40"/>
          <w:szCs w:val="33"/>
          <w:shd w:val="clear" w:color="auto" w:fill="FFFF00"/>
          <w:lang w:val="en-IN" w:bidi="hi-IN"/>
        </w:rPr>
        <w:t xml:space="preserve"> assignment from us</w:t>
      </w:r>
    </w:p>
    <w:p w:rsidR="00757C8E" w:rsidRPr="00424E89" w:rsidRDefault="00757C8E" w:rsidP="00757C8E">
      <w:pPr>
        <w:shd w:val="clear" w:color="auto" w:fill="FFFFFF"/>
        <w:spacing w:before="240" w:after="240"/>
        <w:jc w:val="center"/>
        <w:rPr>
          <w:rFonts w:ascii="Georgia" w:eastAsia="Calibri" w:hAnsi="Georgia"/>
          <w:b/>
          <w:color w:val="222222"/>
          <w:kern w:val="2"/>
          <w:sz w:val="33"/>
          <w:szCs w:val="33"/>
          <w:shd w:val="clear" w:color="auto" w:fill="FFFF00"/>
          <w:lang w:val="en-IN" w:bidi="hi-IN"/>
        </w:rPr>
      </w:pPr>
      <w:r w:rsidRPr="00424E89">
        <w:rPr>
          <w:rFonts w:ascii="Georgia" w:eastAsia="Calibri" w:hAnsi="Georgia"/>
          <w:b/>
          <w:color w:val="222222"/>
          <w:kern w:val="2"/>
          <w:sz w:val="33"/>
          <w:szCs w:val="33"/>
          <w:shd w:val="clear" w:color="auto" w:fill="FFFF00"/>
          <w:lang w:val="en-IN" w:bidi="hi-IN"/>
        </w:rPr>
        <w:t>Price – 190</w:t>
      </w:r>
      <w:proofErr w:type="gramStart"/>
      <w:r w:rsidRPr="00424E89">
        <w:rPr>
          <w:rFonts w:ascii="Georgia" w:eastAsia="Calibri" w:hAnsi="Georgia"/>
          <w:b/>
          <w:color w:val="222222"/>
          <w:kern w:val="2"/>
          <w:sz w:val="33"/>
          <w:szCs w:val="33"/>
          <w:shd w:val="clear" w:color="auto" w:fill="FFFF00"/>
          <w:lang w:val="en-IN" w:bidi="hi-IN"/>
        </w:rPr>
        <w:t>/  assignment</w:t>
      </w:r>
      <w:proofErr w:type="gramEnd"/>
    </w:p>
    <w:p w:rsidR="00757C8E" w:rsidRPr="00424E89" w:rsidRDefault="00757C8E" w:rsidP="00757C8E">
      <w:pPr>
        <w:spacing w:before="240" w:after="240"/>
        <w:jc w:val="center"/>
        <w:rPr>
          <w:rFonts w:ascii="Georgia" w:eastAsia="Calibri" w:hAnsi="Georgia"/>
          <w:b/>
          <w:color w:val="FF0000"/>
          <w:kern w:val="2"/>
          <w:sz w:val="36"/>
          <w:szCs w:val="36"/>
          <w:lang w:val="en-IN" w:bidi="hi-IN"/>
        </w:rPr>
      </w:pPr>
      <w:r w:rsidRPr="00424E89">
        <w:rPr>
          <w:rFonts w:ascii="Georgia" w:eastAsia="Calibri" w:hAnsi="Georgia"/>
          <w:b/>
          <w:kern w:val="2"/>
          <w:sz w:val="40"/>
          <w:szCs w:val="40"/>
          <w:lang w:val="en-IN" w:bidi="hi-IN"/>
        </w:rPr>
        <w:t xml:space="preserve">MUJ </w:t>
      </w:r>
      <w:r w:rsidRPr="00424E89">
        <w:rPr>
          <w:rFonts w:ascii="Georgia" w:eastAsia="Calibri" w:hAnsi="Georgia"/>
          <w:b/>
          <w:kern w:val="2"/>
          <w:sz w:val="40"/>
          <w:szCs w:val="40"/>
          <w:highlight w:val="yellow"/>
          <w:lang w:val="en-IN" w:bidi="hi-IN"/>
        </w:rPr>
        <w:t>Manipal University</w:t>
      </w:r>
      <w:r w:rsidRPr="00424E89">
        <w:rPr>
          <w:rFonts w:ascii="Georgia" w:eastAsia="Calibri" w:hAnsi="Georgia"/>
          <w:b/>
          <w:color w:val="222222"/>
          <w:kern w:val="2"/>
          <w:sz w:val="33"/>
          <w:szCs w:val="33"/>
          <w:highlight w:val="yellow"/>
          <w:shd w:val="clear" w:color="auto" w:fill="FFFF00"/>
          <w:lang w:val="en-IN" w:bidi="hi-IN"/>
        </w:rPr>
        <w:t xml:space="preserve"> </w:t>
      </w:r>
      <w:r w:rsidRPr="00424E89">
        <w:rPr>
          <w:rFonts w:ascii="Georgia" w:eastAsia="Calibri" w:hAnsi="Georgia"/>
          <w:b/>
          <w:kern w:val="2"/>
          <w:sz w:val="36"/>
          <w:szCs w:val="36"/>
          <w:lang w:val="en-IN" w:bidi="hi-IN"/>
        </w:rPr>
        <w:t xml:space="preserve">Complete </w:t>
      </w:r>
      <w:proofErr w:type="gramStart"/>
      <w:r w:rsidRPr="00424E89">
        <w:rPr>
          <w:rFonts w:ascii="Georgia" w:eastAsia="Calibri" w:hAnsi="Georgia"/>
          <w:b/>
          <w:kern w:val="2"/>
          <w:sz w:val="36"/>
          <w:szCs w:val="36"/>
          <w:lang w:val="en-IN" w:bidi="hi-IN"/>
        </w:rPr>
        <w:t>SolvedAssignments</w:t>
      </w:r>
      <w:r w:rsidRPr="00424E89">
        <w:rPr>
          <w:rFonts w:ascii="Georgia" w:eastAsia="Calibri" w:hAnsi="Georgia"/>
          <w:b/>
          <w:color w:val="FF0000"/>
          <w:kern w:val="2"/>
          <w:sz w:val="36"/>
          <w:szCs w:val="36"/>
          <w:lang w:val="en-IN" w:bidi="hi-IN"/>
        </w:rPr>
        <w:t xml:space="preserve">  </w:t>
      </w:r>
      <w:r w:rsidRPr="00424E89">
        <w:rPr>
          <w:rFonts w:ascii="Georgia" w:eastAsia="Calibri" w:hAnsi="Georgia"/>
          <w:b/>
          <w:bCs/>
          <w:color w:val="FFFFFF"/>
          <w:kern w:val="2"/>
          <w:sz w:val="36"/>
          <w:szCs w:val="36"/>
          <w:highlight w:val="red"/>
          <w:shd w:val="clear" w:color="auto" w:fill="FFFF00"/>
          <w:lang w:val="en-IN" w:bidi="hi-IN"/>
        </w:rPr>
        <w:t>session</w:t>
      </w:r>
      <w:proofErr w:type="gramEnd"/>
      <w:r w:rsidRPr="00424E89">
        <w:rPr>
          <w:rFonts w:ascii="Georgia" w:eastAsia="Calibri" w:hAnsi="Georgia"/>
          <w:b/>
          <w:bCs/>
          <w:color w:val="FFFFFF"/>
          <w:kern w:val="2"/>
          <w:sz w:val="36"/>
          <w:szCs w:val="36"/>
          <w:highlight w:val="red"/>
          <w:shd w:val="clear" w:color="auto" w:fill="FFFF00"/>
          <w:lang w:val="en-IN" w:bidi="hi-IN"/>
        </w:rPr>
        <w:t xml:space="preserve"> </w:t>
      </w:r>
      <w:r>
        <w:rPr>
          <w:rFonts w:ascii="Georgia" w:eastAsia="Calibri" w:hAnsi="Georgia"/>
          <w:b/>
          <w:bCs/>
          <w:color w:val="FFFFFF"/>
          <w:kern w:val="2"/>
          <w:sz w:val="36"/>
          <w:szCs w:val="36"/>
          <w:highlight w:val="red"/>
          <w:shd w:val="clear" w:color="auto" w:fill="FFFF00"/>
          <w:lang w:val="en-IN" w:bidi="hi-IN"/>
        </w:rPr>
        <w:t>APRIL</w:t>
      </w:r>
      <w:r w:rsidRPr="00424E89">
        <w:rPr>
          <w:rFonts w:ascii="Georgia" w:eastAsia="Calibri" w:hAnsi="Georgia"/>
          <w:b/>
          <w:bCs/>
          <w:color w:val="FFFFFF"/>
          <w:kern w:val="2"/>
          <w:sz w:val="36"/>
          <w:szCs w:val="36"/>
          <w:highlight w:val="red"/>
          <w:shd w:val="clear" w:color="auto" w:fill="FFFF00"/>
          <w:lang w:val="en-IN" w:bidi="hi-IN"/>
        </w:rPr>
        <w:t xml:space="preserve"> 2024</w:t>
      </w:r>
    </w:p>
    <w:p w:rsidR="00757C8E" w:rsidRPr="00424E89" w:rsidRDefault="00757C8E" w:rsidP="00757C8E">
      <w:pPr>
        <w:spacing w:before="240" w:after="240"/>
        <w:jc w:val="center"/>
        <w:rPr>
          <w:rFonts w:ascii="Georgia" w:eastAsia="Calibri" w:hAnsi="Georgia"/>
          <w:kern w:val="2"/>
          <w:sz w:val="32"/>
          <w:szCs w:val="32"/>
          <w:lang w:val="en-IN" w:bidi="hi-IN"/>
        </w:rPr>
      </w:pPr>
      <w:proofErr w:type="gramStart"/>
      <w:r w:rsidRPr="00424E89">
        <w:rPr>
          <w:rFonts w:ascii="Georgia" w:eastAsia="Calibri" w:hAnsi="Georgia"/>
          <w:kern w:val="2"/>
          <w:sz w:val="32"/>
          <w:szCs w:val="32"/>
          <w:lang w:val="en-IN" w:bidi="hi-IN"/>
        </w:rPr>
        <w:lastRenderedPageBreak/>
        <w:t>buy</w:t>
      </w:r>
      <w:proofErr w:type="gramEnd"/>
      <w:r w:rsidRPr="00424E89">
        <w:rPr>
          <w:rFonts w:ascii="Georgia" w:eastAsia="Calibri" w:hAnsi="Georgia"/>
          <w:kern w:val="2"/>
          <w:sz w:val="32"/>
          <w:szCs w:val="32"/>
          <w:lang w:val="en-IN" w:bidi="hi-IN"/>
        </w:rPr>
        <w:t xml:space="preserve"> cheap assignment help online from us easily</w:t>
      </w:r>
    </w:p>
    <w:p w:rsidR="00757C8E" w:rsidRPr="00424E89" w:rsidRDefault="00757C8E" w:rsidP="00757C8E">
      <w:pPr>
        <w:spacing w:before="240" w:after="240"/>
        <w:jc w:val="center"/>
        <w:rPr>
          <w:rFonts w:ascii="Georgia" w:eastAsia="Calibri" w:hAnsi="Georgia"/>
          <w:kern w:val="2"/>
          <w:sz w:val="32"/>
          <w:szCs w:val="32"/>
          <w:lang w:val="en-GB" w:bidi="hi-IN"/>
        </w:rPr>
      </w:pPr>
      <w:proofErr w:type="gramStart"/>
      <w:r w:rsidRPr="00424E89">
        <w:rPr>
          <w:rFonts w:ascii="Georgia" w:eastAsia="Calibri" w:hAnsi="Georgia"/>
          <w:kern w:val="2"/>
          <w:sz w:val="32"/>
          <w:szCs w:val="32"/>
          <w:lang w:val="en-IN" w:bidi="hi-IN"/>
        </w:rPr>
        <w:t>we</w:t>
      </w:r>
      <w:proofErr w:type="gramEnd"/>
      <w:r w:rsidRPr="00424E89">
        <w:rPr>
          <w:rFonts w:ascii="Georgia" w:eastAsia="Calibri" w:hAnsi="Georgia"/>
          <w:kern w:val="2"/>
          <w:sz w:val="32"/>
          <w:szCs w:val="32"/>
          <w:lang w:val="en-IN" w:bidi="hi-IN"/>
        </w:rPr>
        <w:t xml:space="preserve"> are here to help you with the best and cheap help </w:t>
      </w:r>
    </w:p>
    <w:p w:rsidR="00757C8E" w:rsidRPr="00424E89" w:rsidRDefault="00757C8E" w:rsidP="00757C8E">
      <w:pPr>
        <w:spacing w:before="240" w:after="240"/>
        <w:jc w:val="center"/>
        <w:rPr>
          <w:rFonts w:ascii="Georgia" w:eastAsia="Calibri" w:hAnsi="Georgia"/>
          <w:b/>
          <w:kern w:val="2"/>
          <w:sz w:val="44"/>
          <w:szCs w:val="44"/>
          <w:lang w:val="en-IN" w:bidi="hi-IN"/>
        </w:rPr>
      </w:pPr>
      <w:r w:rsidRPr="00424E89">
        <w:rPr>
          <w:rFonts w:ascii="Georgia" w:eastAsia="Calibri" w:hAnsi="Georgia"/>
          <w:b/>
          <w:kern w:val="2"/>
          <w:sz w:val="36"/>
          <w:szCs w:val="36"/>
          <w:lang w:val="en-IN" w:bidi="hi-IN"/>
        </w:rPr>
        <w:t>Contact No –</w:t>
      </w:r>
      <w:r w:rsidRPr="00424E89">
        <w:rPr>
          <w:rFonts w:ascii="Georgia" w:eastAsia="Calibri" w:hAnsi="Georgia"/>
          <w:b/>
          <w:kern w:val="2"/>
          <w:sz w:val="44"/>
          <w:szCs w:val="44"/>
          <w:lang w:val="en-IN" w:bidi="hi-IN"/>
        </w:rPr>
        <w:t xml:space="preserve"> </w:t>
      </w:r>
      <w:r w:rsidRPr="00424E89">
        <w:rPr>
          <w:rFonts w:ascii="Georgia" w:eastAsia="Calibri" w:hAnsi="Georgia"/>
          <w:b/>
          <w:kern w:val="2"/>
          <w:sz w:val="40"/>
          <w:szCs w:val="40"/>
          <w:highlight w:val="yellow"/>
          <w:lang w:val="en-IN" w:bidi="hi-IN"/>
        </w:rPr>
        <w:t>8791514139</w:t>
      </w:r>
      <w:r w:rsidRPr="00424E89">
        <w:rPr>
          <w:rFonts w:ascii="Georgia" w:eastAsia="Calibri" w:hAnsi="Georgia"/>
          <w:b/>
          <w:kern w:val="2"/>
          <w:sz w:val="40"/>
          <w:szCs w:val="40"/>
          <w:lang w:val="en-IN" w:bidi="hi-IN"/>
        </w:rPr>
        <w:t xml:space="preserve"> (WhatsApp)</w:t>
      </w:r>
    </w:p>
    <w:p w:rsidR="00757C8E" w:rsidRPr="00424E89" w:rsidRDefault="00757C8E" w:rsidP="00757C8E">
      <w:pPr>
        <w:spacing w:before="240" w:after="240"/>
        <w:jc w:val="center"/>
        <w:rPr>
          <w:rFonts w:ascii="Georgia" w:eastAsia="Calibri" w:hAnsi="Georgia"/>
          <w:b/>
          <w:kern w:val="2"/>
          <w:sz w:val="32"/>
          <w:szCs w:val="32"/>
          <w:lang w:val="en-IN" w:bidi="hi-IN"/>
        </w:rPr>
      </w:pPr>
      <w:r w:rsidRPr="00424E89">
        <w:rPr>
          <w:rFonts w:ascii="Georgia" w:eastAsia="Calibri" w:hAnsi="Georgia"/>
          <w:b/>
          <w:kern w:val="2"/>
          <w:sz w:val="32"/>
          <w:szCs w:val="32"/>
          <w:lang w:val="en-IN" w:bidi="hi-IN"/>
        </w:rPr>
        <w:t>OR</w:t>
      </w:r>
    </w:p>
    <w:p w:rsidR="00757C8E" w:rsidRPr="00424E89" w:rsidRDefault="00757C8E" w:rsidP="00757C8E">
      <w:pPr>
        <w:spacing w:before="240" w:after="240"/>
        <w:jc w:val="center"/>
        <w:rPr>
          <w:rFonts w:ascii="Georgia" w:eastAsia="Calibri" w:hAnsi="Georgia"/>
          <w:b/>
          <w:kern w:val="2"/>
          <w:sz w:val="32"/>
          <w:szCs w:val="32"/>
          <w:lang w:val="en-IN" w:bidi="hi-IN"/>
        </w:rPr>
      </w:pPr>
      <w:r w:rsidRPr="00424E89">
        <w:rPr>
          <w:rFonts w:ascii="Georgia" w:eastAsia="Calibri" w:hAnsi="Georgia"/>
          <w:b/>
          <w:kern w:val="2"/>
          <w:sz w:val="32"/>
          <w:szCs w:val="32"/>
          <w:lang w:val="en-IN" w:bidi="hi-IN"/>
        </w:rPr>
        <w:t>Mail us</w:t>
      </w:r>
      <w:proofErr w:type="gramStart"/>
      <w:r w:rsidRPr="00424E89">
        <w:rPr>
          <w:rFonts w:ascii="Georgia" w:eastAsia="Calibri" w:hAnsi="Georgia"/>
          <w:b/>
          <w:kern w:val="2"/>
          <w:sz w:val="32"/>
          <w:szCs w:val="32"/>
          <w:lang w:val="en-IN" w:bidi="hi-IN"/>
        </w:rPr>
        <w:t xml:space="preserve">-  </w:t>
      </w:r>
      <w:proofErr w:type="gramEnd"/>
      <w:r w:rsidRPr="00424E89">
        <w:rPr>
          <w:rFonts w:ascii="Calibri" w:eastAsia="Calibri" w:hAnsi="Calibri"/>
          <w:kern w:val="2"/>
          <w:sz w:val="22"/>
          <w:szCs w:val="20"/>
          <w:lang w:val="en-IN" w:bidi="hi-IN"/>
        </w:rPr>
        <w:fldChar w:fldCharType="begin"/>
      </w:r>
      <w:r w:rsidRPr="00424E89">
        <w:rPr>
          <w:rFonts w:ascii="Calibri" w:eastAsia="Calibri" w:hAnsi="Calibri"/>
          <w:kern w:val="2"/>
          <w:sz w:val="22"/>
          <w:szCs w:val="20"/>
          <w:lang w:val="en-IN" w:bidi="hi-IN"/>
        </w:rPr>
        <w:instrText xml:space="preserve"> HYPERLINK "mailto:bestassignment247@gmail.com" </w:instrText>
      </w:r>
      <w:r w:rsidRPr="00424E89">
        <w:rPr>
          <w:rFonts w:ascii="Calibri" w:eastAsia="Calibri" w:hAnsi="Calibri"/>
          <w:kern w:val="2"/>
          <w:sz w:val="22"/>
          <w:szCs w:val="20"/>
          <w:lang w:val="en-IN" w:bidi="hi-IN"/>
        </w:rPr>
        <w:fldChar w:fldCharType="separate"/>
      </w:r>
      <w:r w:rsidRPr="00424E89">
        <w:rPr>
          <w:rFonts w:ascii="Georgia" w:eastAsia="Calibri" w:hAnsi="Georgia"/>
          <w:b/>
          <w:color w:val="0000FF"/>
          <w:kern w:val="2"/>
          <w:sz w:val="32"/>
          <w:szCs w:val="20"/>
          <w:u w:val="single"/>
          <w:lang w:val="en-IN" w:bidi="hi-IN"/>
        </w:rPr>
        <w:t>bestassignment247@gmail.com</w:t>
      </w:r>
      <w:r w:rsidRPr="00424E89">
        <w:rPr>
          <w:rFonts w:ascii="Calibri" w:eastAsia="Calibri" w:hAnsi="Calibri"/>
          <w:kern w:val="2"/>
          <w:sz w:val="22"/>
          <w:szCs w:val="20"/>
          <w:lang w:val="en-IN" w:bidi="hi-IN"/>
        </w:rPr>
        <w:fldChar w:fldCharType="end"/>
      </w:r>
    </w:p>
    <w:p w:rsidR="00757C8E" w:rsidRPr="00424E89" w:rsidRDefault="00757C8E" w:rsidP="00757C8E">
      <w:pPr>
        <w:spacing w:before="240" w:after="240"/>
        <w:jc w:val="center"/>
        <w:rPr>
          <w:rFonts w:ascii="Georgia" w:eastAsia="Calibri" w:hAnsi="Georgia"/>
          <w:b/>
          <w:color w:val="7030A0"/>
          <w:kern w:val="2"/>
          <w:sz w:val="32"/>
          <w:szCs w:val="32"/>
          <w:lang w:val="en-IN" w:bidi="hi-IN"/>
        </w:rPr>
      </w:pPr>
      <w:r w:rsidRPr="00424E89">
        <w:rPr>
          <w:rFonts w:ascii="Georgia" w:eastAsia="Calibri" w:hAnsi="Georgia"/>
          <w:b/>
          <w:kern w:val="2"/>
          <w:sz w:val="32"/>
          <w:szCs w:val="32"/>
          <w:lang w:val="en-IN" w:bidi="hi-IN"/>
        </w:rPr>
        <w:t xml:space="preserve">Our website - </w:t>
      </w:r>
      <w:hyperlink r:id="rId5" w:history="1">
        <w:r w:rsidRPr="00424E89">
          <w:rPr>
            <w:rFonts w:ascii="Georgia" w:eastAsia="Calibri" w:hAnsi="Georgia"/>
            <w:b/>
            <w:color w:val="0000FF"/>
            <w:kern w:val="2"/>
            <w:sz w:val="32"/>
            <w:u w:val="single"/>
            <w:lang w:val="en-IN" w:bidi="hi-IN"/>
          </w:rPr>
          <w:t>www.assignmentsupport.in</w:t>
        </w:r>
      </w:hyperlink>
    </w:p>
    <w:p w:rsidR="00F87C58" w:rsidRDefault="00F87C58" w:rsidP="00F87C58">
      <w:pPr>
        <w:spacing w:before="240" w:after="240" w:line="360" w:lineRule="auto"/>
        <w:jc w:val="both"/>
        <w:rPr>
          <w:b/>
          <w:bCs/>
        </w:rPr>
      </w:pPr>
    </w:p>
    <w:p w:rsidR="00F87C58" w:rsidRPr="00F87C58" w:rsidRDefault="00F87C58" w:rsidP="00F87C58">
      <w:pPr>
        <w:spacing w:before="240" w:after="240" w:line="360" w:lineRule="auto"/>
        <w:jc w:val="both"/>
        <w:rPr>
          <w:b/>
          <w:bCs/>
          <w:lang w:val="en-IN"/>
        </w:rPr>
      </w:pPr>
      <w:r w:rsidRPr="00F87C58">
        <w:rPr>
          <w:b/>
          <w:bCs/>
          <w:lang w:val="en-IN"/>
        </w:rPr>
        <w:t xml:space="preserve">2. How is the McKinsey 7S model used for carrying out strategic planning and implementation? </w:t>
      </w:r>
    </w:p>
    <w:p w:rsidR="00F87C58" w:rsidRPr="00F87C58" w:rsidRDefault="00F87C58" w:rsidP="00F87C58">
      <w:pPr>
        <w:spacing w:before="240" w:after="240" w:line="360" w:lineRule="auto"/>
        <w:jc w:val="both"/>
        <w:rPr>
          <w:b/>
          <w:bCs/>
        </w:rPr>
      </w:pPr>
      <w:proofErr w:type="gramStart"/>
      <w:r w:rsidRPr="00F87C58">
        <w:rPr>
          <w:b/>
          <w:bCs/>
          <w:lang w:val="en-IN"/>
        </w:rPr>
        <w:t>Ans 2.</w:t>
      </w:r>
      <w:proofErr w:type="gramEnd"/>
      <w:r w:rsidRPr="00F87C58">
        <w:rPr>
          <w:b/>
          <w:bCs/>
        </w:rPr>
        <w:tab/>
      </w:r>
    </w:p>
    <w:p w:rsidR="00CF5E3E" w:rsidRDefault="001562FB" w:rsidP="00F87C58">
      <w:pPr>
        <w:spacing w:before="240" w:after="240" w:line="360" w:lineRule="auto"/>
        <w:jc w:val="both"/>
      </w:pPr>
      <w:r>
        <w:t xml:space="preserve">It is based on the idea that McKinsey 7S model was developed by the consulting company McKinsey &amp; Company to help companies with strategic planning and implementation. It is based on the notion that in order for an organization to succeed seven essential elements need to be in sync and mutually strengthening. They are classified into two categories that are called soft and hard elements. </w:t>
      </w:r>
    </w:p>
    <w:p w:rsidR="00F87C58" w:rsidRPr="00113598" w:rsidRDefault="00F87C58" w:rsidP="00F87C58">
      <w:pPr>
        <w:spacing w:line="360" w:lineRule="auto"/>
        <w:jc w:val="both"/>
        <w:rPr>
          <w:b/>
        </w:rPr>
      </w:pPr>
      <w:r w:rsidRPr="00113598">
        <w:rPr>
          <w:b/>
        </w:rPr>
        <w:t>The hard elements include:</w:t>
      </w:r>
    </w:p>
    <w:p w:rsidR="00CF5E3E" w:rsidRDefault="00F87C58" w:rsidP="00757C8E">
      <w:pPr>
        <w:spacing w:before="240" w:after="240" w:line="360" w:lineRule="auto"/>
        <w:jc w:val="both"/>
      </w:pPr>
      <w:r w:rsidRPr="00810D52">
        <w:rPr>
          <w:b/>
          <w:bCs/>
        </w:rPr>
        <w:t>Strategy:</w:t>
      </w:r>
      <w:r w:rsidRPr="00810D52">
        <w:t xml:space="preserve"> </w:t>
      </w:r>
      <w:r w:rsidR="001562FB">
        <w:t xml:space="preserve">It is the strategy devised to sustain and increase competitive advantages over </w:t>
      </w:r>
    </w:p>
    <w:p w:rsidR="00F87C58" w:rsidRDefault="00F87C58" w:rsidP="00F87C58">
      <w:pPr>
        <w:spacing w:before="240" w:after="240" w:line="360" w:lineRule="auto"/>
        <w:jc w:val="both"/>
        <w:rPr>
          <w:b/>
          <w:bCs/>
        </w:rPr>
      </w:pPr>
    </w:p>
    <w:p w:rsidR="00F87C58" w:rsidRPr="00F87C58" w:rsidRDefault="00F87C58" w:rsidP="00F87C58">
      <w:pPr>
        <w:spacing w:before="240" w:after="240" w:line="360" w:lineRule="auto"/>
        <w:jc w:val="both"/>
        <w:rPr>
          <w:b/>
          <w:bCs/>
          <w:lang w:val="en-IN"/>
        </w:rPr>
      </w:pPr>
      <w:r w:rsidRPr="00F87C58">
        <w:rPr>
          <w:b/>
          <w:bCs/>
          <w:lang w:val="en-IN"/>
        </w:rPr>
        <w:t xml:space="preserve">3. What is the cost of quality? Why is it important to measure? </w:t>
      </w:r>
      <w:proofErr w:type="gramStart"/>
      <w:r w:rsidRPr="00F87C58">
        <w:rPr>
          <w:b/>
          <w:bCs/>
          <w:lang w:val="en-IN"/>
        </w:rPr>
        <w:t>List common costs of poor quality.</w:t>
      </w:r>
      <w:proofErr w:type="gramEnd"/>
      <w:r w:rsidRPr="00F87C58">
        <w:rPr>
          <w:b/>
          <w:bCs/>
          <w:lang w:val="en-IN"/>
        </w:rPr>
        <w:tab/>
      </w:r>
    </w:p>
    <w:p w:rsidR="00F87C58" w:rsidRPr="00F87C58" w:rsidRDefault="00F87C58" w:rsidP="00F87C58">
      <w:pPr>
        <w:spacing w:before="240" w:after="240" w:line="360" w:lineRule="auto"/>
        <w:jc w:val="both"/>
        <w:rPr>
          <w:b/>
          <w:bCs/>
          <w:lang w:val="en-IN"/>
        </w:rPr>
      </w:pPr>
      <w:proofErr w:type="gramStart"/>
      <w:r w:rsidRPr="00F87C58">
        <w:rPr>
          <w:b/>
          <w:bCs/>
          <w:lang w:val="en-IN"/>
        </w:rPr>
        <w:t>Ans 3.</w:t>
      </w:r>
      <w:proofErr w:type="gramEnd"/>
    </w:p>
    <w:p w:rsidR="00F87C58" w:rsidRPr="00F87C58" w:rsidRDefault="00F87C58" w:rsidP="00F87C58">
      <w:pPr>
        <w:spacing w:before="240" w:after="240" w:line="360" w:lineRule="auto"/>
        <w:jc w:val="both"/>
        <w:rPr>
          <w:b/>
          <w:bCs/>
          <w:lang w:val="en-IN"/>
        </w:rPr>
      </w:pPr>
      <w:r w:rsidRPr="00F87C58">
        <w:rPr>
          <w:b/>
          <w:bCs/>
        </w:rPr>
        <w:t>Cost of Quality (COQ)</w:t>
      </w:r>
    </w:p>
    <w:p w:rsidR="00CF5E3E" w:rsidRDefault="001562FB" w:rsidP="00757C8E">
      <w:pPr>
        <w:spacing w:before="240" w:after="240" w:line="360" w:lineRule="auto"/>
        <w:jc w:val="both"/>
      </w:pPr>
      <w:r>
        <w:lastRenderedPageBreak/>
        <w:t xml:space="preserve">The term Cost of Quality (COQ) refers to the total amount that an organization incurs to ensure that its products and services are of high quality. It covers costs related to the need to ensure compliance with requirements and also costs arising from the failure to conform to the quality standards. COQ is a crucial metric for companies since it gives insight into the effectiveness of </w:t>
      </w:r>
    </w:p>
    <w:p w:rsidR="00F87C58" w:rsidRDefault="00F87C58" w:rsidP="00F87C58">
      <w:pPr>
        <w:spacing w:before="240" w:after="240" w:line="360" w:lineRule="auto"/>
        <w:jc w:val="both"/>
        <w:rPr>
          <w:b/>
          <w:bCs/>
        </w:rPr>
      </w:pPr>
    </w:p>
    <w:p w:rsidR="00F87C58" w:rsidRDefault="00F87C58" w:rsidP="00F87C58">
      <w:pPr>
        <w:spacing w:before="240" w:after="240" w:line="360" w:lineRule="auto"/>
        <w:jc w:val="both"/>
        <w:rPr>
          <w:b/>
          <w:bCs/>
        </w:rPr>
      </w:pPr>
    </w:p>
    <w:p w:rsidR="00F87C58" w:rsidRPr="00F87C58" w:rsidRDefault="00F87C58" w:rsidP="00F87C58">
      <w:pPr>
        <w:spacing w:before="240" w:after="240" w:line="360" w:lineRule="auto"/>
        <w:jc w:val="center"/>
        <w:rPr>
          <w:b/>
          <w:bCs/>
          <w:lang w:val="en-IN"/>
        </w:rPr>
      </w:pPr>
      <w:r w:rsidRPr="00F87C58">
        <w:rPr>
          <w:b/>
          <w:bCs/>
          <w:lang w:val="en-IN"/>
        </w:rPr>
        <w:t>Assignment Set – 2</w:t>
      </w:r>
    </w:p>
    <w:p w:rsidR="00F87C58" w:rsidRPr="00F87C58" w:rsidRDefault="00F87C58" w:rsidP="00F87C58">
      <w:pPr>
        <w:spacing w:before="240" w:after="240" w:line="360" w:lineRule="auto"/>
        <w:jc w:val="both"/>
        <w:rPr>
          <w:b/>
          <w:bCs/>
          <w:lang w:val="en-IN"/>
        </w:rPr>
      </w:pPr>
    </w:p>
    <w:p w:rsidR="00F87C58" w:rsidRPr="00F87C58" w:rsidRDefault="00F87C58" w:rsidP="00F87C58">
      <w:pPr>
        <w:spacing w:before="240" w:after="240" w:line="360" w:lineRule="auto"/>
        <w:jc w:val="both"/>
        <w:rPr>
          <w:b/>
          <w:bCs/>
          <w:lang w:val="en-IN"/>
        </w:rPr>
      </w:pPr>
    </w:p>
    <w:p w:rsidR="00F87C58" w:rsidRDefault="00F87C58" w:rsidP="00F87C58">
      <w:pPr>
        <w:spacing w:before="240" w:after="240" w:line="360" w:lineRule="auto"/>
        <w:jc w:val="both"/>
        <w:rPr>
          <w:b/>
          <w:bCs/>
          <w:lang w:val="en-IN"/>
        </w:rPr>
      </w:pPr>
      <w:r w:rsidRPr="00F87C58">
        <w:rPr>
          <w:b/>
          <w:bCs/>
          <w:lang w:val="en-IN"/>
        </w:rPr>
        <w:t>4.  What is meant by Quality Audit? What is its purpose?</w:t>
      </w:r>
    </w:p>
    <w:p w:rsidR="00F87C58" w:rsidRPr="00F87C58" w:rsidRDefault="00F87C58" w:rsidP="00F87C58">
      <w:pPr>
        <w:spacing w:before="240" w:after="240" w:line="360" w:lineRule="auto"/>
        <w:jc w:val="both"/>
        <w:rPr>
          <w:b/>
          <w:bCs/>
          <w:lang w:val="en-IN"/>
        </w:rPr>
      </w:pPr>
      <w:proofErr w:type="gramStart"/>
      <w:r>
        <w:rPr>
          <w:b/>
          <w:bCs/>
          <w:lang w:val="en-IN"/>
        </w:rPr>
        <w:t>Ans 4.</w:t>
      </w:r>
      <w:proofErr w:type="gramEnd"/>
    </w:p>
    <w:p w:rsidR="00F87C58" w:rsidRPr="00F87C58" w:rsidRDefault="00F87C58" w:rsidP="00F87C58">
      <w:pPr>
        <w:spacing w:before="240" w:after="240" w:line="360" w:lineRule="auto"/>
        <w:jc w:val="both"/>
        <w:rPr>
          <w:b/>
          <w:bCs/>
        </w:rPr>
      </w:pPr>
      <w:r w:rsidRPr="00F87C58">
        <w:rPr>
          <w:b/>
          <w:bCs/>
        </w:rPr>
        <w:t>Quality Audit:</w:t>
      </w:r>
    </w:p>
    <w:p w:rsidR="00CF5E3E" w:rsidRDefault="001562FB" w:rsidP="00757C8E">
      <w:pPr>
        <w:spacing w:before="240" w:after="240" w:line="360" w:lineRule="auto"/>
        <w:jc w:val="both"/>
      </w:pPr>
      <w:r>
        <w:t xml:space="preserve">Quality audits are an extensive process that involves looking at all aspects of a business's Quality Management System (QMS) to make sure it's functioning efficiently and in compliance with the standards required. It usually involves an extensive review of procedures, documents, and practices to ensure compliance with established guidelines, standards of quality, or guidelines. Audits are performed by qualified and independent auditors who evaluate the company's compliance with quality standards as well as best practice. In identifying areas of non- </w:t>
      </w:r>
    </w:p>
    <w:p w:rsidR="00F87C58" w:rsidRDefault="00F87C58" w:rsidP="00F87C58">
      <w:pPr>
        <w:spacing w:before="240" w:after="240" w:line="360" w:lineRule="auto"/>
        <w:jc w:val="both"/>
        <w:rPr>
          <w:b/>
          <w:bCs/>
        </w:rPr>
      </w:pPr>
    </w:p>
    <w:p w:rsidR="00F87C58" w:rsidRDefault="00F87C58" w:rsidP="00F87C58">
      <w:pPr>
        <w:spacing w:before="240" w:after="240" w:line="360" w:lineRule="auto"/>
        <w:jc w:val="both"/>
        <w:rPr>
          <w:b/>
          <w:bCs/>
        </w:rPr>
      </w:pPr>
    </w:p>
    <w:p w:rsidR="00F87C58" w:rsidRPr="00F87C58" w:rsidRDefault="00F87C58" w:rsidP="00F87C58">
      <w:pPr>
        <w:spacing w:before="240" w:after="240" w:line="360" w:lineRule="auto"/>
        <w:jc w:val="both"/>
        <w:rPr>
          <w:b/>
          <w:bCs/>
          <w:lang w:val="en-IN"/>
        </w:rPr>
      </w:pPr>
      <w:r w:rsidRPr="00F87C58">
        <w:rPr>
          <w:b/>
          <w:bCs/>
          <w:lang w:val="en-IN"/>
        </w:rPr>
        <w:t>5.  Write short notes on the following concepts:</w:t>
      </w:r>
    </w:p>
    <w:p w:rsidR="00F87C58" w:rsidRPr="00F87C58" w:rsidRDefault="00F87C58" w:rsidP="00F87C58">
      <w:pPr>
        <w:spacing w:before="240" w:after="240" w:line="360" w:lineRule="auto"/>
        <w:jc w:val="both"/>
        <w:rPr>
          <w:b/>
          <w:bCs/>
          <w:lang w:val="en-IN"/>
        </w:rPr>
      </w:pPr>
      <w:r w:rsidRPr="00F87C58">
        <w:rPr>
          <w:b/>
          <w:bCs/>
          <w:lang w:val="en-IN"/>
        </w:rPr>
        <w:t>a)  Recognition and rewards</w:t>
      </w:r>
    </w:p>
    <w:p w:rsidR="00F87C58" w:rsidRPr="00F87C58" w:rsidRDefault="00F87C58" w:rsidP="00F87C58">
      <w:pPr>
        <w:spacing w:before="240" w:after="240" w:line="360" w:lineRule="auto"/>
        <w:jc w:val="both"/>
        <w:rPr>
          <w:b/>
          <w:bCs/>
          <w:lang w:val="en-IN"/>
        </w:rPr>
      </w:pPr>
      <w:r w:rsidRPr="00F87C58">
        <w:rPr>
          <w:b/>
          <w:bCs/>
          <w:lang w:val="en-IN"/>
        </w:rPr>
        <w:t>b)  Suggestion systems</w:t>
      </w:r>
      <w:r w:rsidRPr="00F87C58">
        <w:rPr>
          <w:b/>
          <w:bCs/>
          <w:lang w:val="en-IN"/>
        </w:rPr>
        <w:tab/>
      </w:r>
    </w:p>
    <w:p w:rsidR="00F87C58" w:rsidRPr="00F87C58" w:rsidRDefault="00F87C58" w:rsidP="00F87C58">
      <w:pPr>
        <w:spacing w:before="240" w:after="240" w:line="360" w:lineRule="auto"/>
        <w:jc w:val="both"/>
        <w:rPr>
          <w:b/>
          <w:bCs/>
          <w:lang w:val="en-IN"/>
        </w:rPr>
      </w:pPr>
      <w:proofErr w:type="gramStart"/>
      <w:r w:rsidRPr="00F87C58">
        <w:rPr>
          <w:b/>
          <w:bCs/>
          <w:lang w:val="en-IN"/>
        </w:rPr>
        <w:lastRenderedPageBreak/>
        <w:t>Ans 5.</w:t>
      </w:r>
      <w:proofErr w:type="gramEnd"/>
    </w:p>
    <w:p w:rsidR="00F87C58" w:rsidRPr="00F87C58" w:rsidRDefault="00F87C58" w:rsidP="00F87C58">
      <w:pPr>
        <w:spacing w:before="240" w:after="240" w:line="360" w:lineRule="auto"/>
        <w:jc w:val="both"/>
        <w:rPr>
          <w:b/>
          <w:bCs/>
          <w:lang w:val="en-IN"/>
        </w:rPr>
      </w:pPr>
      <w:r w:rsidRPr="00F87C58">
        <w:rPr>
          <w:b/>
          <w:bCs/>
          <w:lang w:val="en-IN"/>
        </w:rPr>
        <w:t>a)  Recognition and rewards</w:t>
      </w:r>
    </w:p>
    <w:p w:rsidR="00CF5E3E" w:rsidRDefault="001562FB" w:rsidP="00757C8E">
      <w:pPr>
        <w:spacing w:before="240" w:after="240" w:line="360" w:lineRule="auto"/>
        <w:jc w:val="both"/>
      </w:pPr>
      <w:r>
        <w:t xml:space="preserve">Rewards and recognition are essential in motivating employees and increasing their satisfaction at work. Recognition is the act of acknowledging and recognizing employees' efforts and accomplishments, while rewards are tangible rewards or incentives that employees receive in recognition of their achievements. Both are crucial tools for companies to encourage positive </w:t>
      </w:r>
    </w:p>
    <w:p w:rsidR="00757C8E" w:rsidRDefault="00757C8E" w:rsidP="00757C8E">
      <w:pPr>
        <w:spacing w:before="240" w:after="240" w:line="360" w:lineRule="auto"/>
        <w:jc w:val="both"/>
      </w:pPr>
    </w:p>
    <w:p w:rsidR="00F87C58" w:rsidRPr="00F87C58" w:rsidRDefault="00F87C58" w:rsidP="00F87C58">
      <w:pPr>
        <w:spacing w:before="240" w:after="240" w:line="360" w:lineRule="auto"/>
        <w:jc w:val="both"/>
        <w:rPr>
          <w:b/>
          <w:bCs/>
          <w:lang w:val="en-IN"/>
        </w:rPr>
      </w:pPr>
      <w:r w:rsidRPr="00F87C58">
        <w:rPr>
          <w:b/>
          <w:bCs/>
          <w:lang w:val="en-IN"/>
        </w:rPr>
        <w:t xml:space="preserve">6.  Discuss about IMC Ramakrishna Bajaj National Quality Award. </w:t>
      </w:r>
    </w:p>
    <w:p w:rsidR="00F87C58" w:rsidRPr="00F87C58" w:rsidRDefault="00F87C58" w:rsidP="00F87C58">
      <w:pPr>
        <w:spacing w:before="240" w:after="240" w:line="360" w:lineRule="auto"/>
        <w:jc w:val="both"/>
        <w:rPr>
          <w:b/>
          <w:bCs/>
        </w:rPr>
      </w:pPr>
      <w:proofErr w:type="gramStart"/>
      <w:r w:rsidRPr="00F87C58">
        <w:rPr>
          <w:b/>
          <w:bCs/>
          <w:lang w:val="en-IN"/>
        </w:rPr>
        <w:t>Ans 6.</w:t>
      </w:r>
      <w:proofErr w:type="gramEnd"/>
      <w:r w:rsidRPr="00F87C58">
        <w:rPr>
          <w:b/>
          <w:bCs/>
        </w:rPr>
        <w:tab/>
      </w:r>
    </w:p>
    <w:p w:rsidR="00F87C58" w:rsidRPr="00F87C58" w:rsidRDefault="00F87C58" w:rsidP="00F87C58">
      <w:pPr>
        <w:spacing w:before="240" w:after="240" w:line="360" w:lineRule="auto"/>
        <w:jc w:val="both"/>
        <w:rPr>
          <w:b/>
          <w:bCs/>
        </w:rPr>
      </w:pPr>
      <w:r w:rsidRPr="00F87C58">
        <w:rPr>
          <w:b/>
          <w:bCs/>
          <w:lang w:val="en-IN"/>
        </w:rPr>
        <w:t>IMC Ramakrishna Bajaj National Quality Award</w:t>
      </w:r>
    </w:p>
    <w:p w:rsidR="00CF5E3E" w:rsidRDefault="001562FB" w:rsidP="00757C8E">
      <w:pPr>
        <w:spacing w:before="240" w:after="240" w:line="360" w:lineRule="auto"/>
        <w:jc w:val="both"/>
      </w:pPr>
      <w:r>
        <w:t xml:space="preserve">The IMC Ramakrishna Bajaj National Quality Award (IMC RBNQA) is among the most sought-after high-end quality prizes in India. It was created in 1991, by the Indian Merchants' Chamber (IMC) in conjunction in conjunction with Quality Council of India (QCI) to encourage excellence in quality within Indian organisations. The award was named in honor of Ramakrishna Bajaj, a renowned Indian industrialist and philanthropist who is known for his </w:t>
      </w:r>
    </w:p>
    <w:sectPr w:rsidR="00CF5E3E" w:rsidSect="00CF5E3E">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tplc="0B0E91D8">
      <w:start w:val="1"/>
      <w:numFmt w:val="bullet"/>
      <w:lvlText w:val=""/>
      <w:lvlJc w:val="left"/>
      <w:pPr>
        <w:ind w:left="720" w:hanging="360"/>
      </w:pPr>
      <w:rPr>
        <w:rFonts w:ascii="Symbol" w:hAnsi="Symbol"/>
      </w:rPr>
    </w:lvl>
    <w:lvl w:ilvl="1" w:tplc="7FA683F6">
      <w:start w:val="1"/>
      <w:numFmt w:val="bullet"/>
      <w:lvlText w:val="o"/>
      <w:lvlJc w:val="left"/>
      <w:pPr>
        <w:tabs>
          <w:tab w:val="num" w:pos="1440"/>
        </w:tabs>
        <w:ind w:left="1440" w:hanging="360"/>
      </w:pPr>
      <w:rPr>
        <w:rFonts w:ascii="Courier New" w:hAnsi="Courier New"/>
      </w:rPr>
    </w:lvl>
    <w:lvl w:ilvl="2" w:tplc="04C2BF24">
      <w:start w:val="1"/>
      <w:numFmt w:val="bullet"/>
      <w:lvlText w:val=""/>
      <w:lvlJc w:val="left"/>
      <w:pPr>
        <w:tabs>
          <w:tab w:val="num" w:pos="2160"/>
        </w:tabs>
        <w:ind w:left="2160" w:hanging="360"/>
      </w:pPr>
      <w:rPr>
        <w:rFonts w:ascii="Wingdings" w:hAnsi="Wingdings"/>
      </w:rPr>
    </w:lvl>
    <w:lvl w:ilvl="3" w:tplc="4926C708">
      <w:start w:val="1"/>
      <w:numFmt w:val="bullet"/>
      <w:lvlText w:val=""/>
      <w:lvlJc w:val="left"/>
      <w:pPr>
        <w:tabs>
          <w:tab w:val="num" w:pos="2880"/>
        </w:tabs>
        <w:ind w:left="2880" w:hanging="360"/>
      </w:pPr>
      <w:rPr>
        <w:rFonts w:ascii="Symbol" w:hAnsi="Symbol"/>
      </w:rPr>
    </w:lvl>
    <w:lvl w:ilvl="4" w:tplc="28F0E72E">
      <w:start w:val="1"/>
      <w:numFmt w:val="bullet"/>
      <w:lvlText w:val="o"/>
      <w:lvlJc w:val="left"/>
      <w:pPr>
        <w:tabs>
          <w:tab w:val="num" w:pos="3600"/>
        </w:tabs>
        <w:ind w:left="3600" w:hanging="360"/>
      </w:pPr>
      <w:rPr>
        <w:rFonts w:ascii="Courier New" w:hAnsi="Courier New"/>
      </w:rPr>
    </w:lvl>
    <w:lvl w:ilvl="5" w:tplc="97144162">
      <w:start w:val="1"/>
      <w:numFmt w:val="bullet"/>
      <w:lvlText w:val=""/>
      <w:lvlJc w:val="left"/>
      <w:pPr>
        <w:tabs>
          <w:tab w:val="num" w:pos="4320"/>
        </w:tabs>
        <w:ind w:left="4320" w:hanging="360"/>
      </w:pPr>
      <w:rPr>
        <w:rFonts w:ascii="Wingdings" w:hAnsi="Wingdings"/>
      </w:rPr>
    </w:lvl>
    <w:lvl w:ilvl="6" w:tplc="A770EE34">
      <w:start w:val="1"/>
      <w:numFmt w:val="bullet"/>
      <w:lvlText w:val=""/>
      <w:lvlJc w:val="left"/>
      <w:pPr>
        <w:tabs>
          <w:tab w:val="num" w:pos="5040"/>
        </w:tabs>
        <w:ind w:left="5040" w:hanging="360"/>
      </w:pPr>
      <w:rPr>
        <w:rFonts w:ascii="Symbol" w:hAnsi="Symbol"/>
      </w:rPr>
    </w:lvl>
    <w:lvl w:ilvl="7" w:tplc="C8FCECA0">
      <w:start w:val="1"/>
      <w:numFmt w:val="bullet"/>
      <w:lvlText w:val="o"/>
      <w:lvlJc w:val="left"/>
      <w:pPr>
        <w:tabs>
          <w:tab w:val="num" w:pos="5760"/>
        </w:tabs>
        <w:ind w:left="5760" w:hanging="360"/>
      </w:pPr>
      <w:rPr>
        <w:rFonts w:ascii="Courier New" w:hAnsi="Courier New"/>
      </w:rPr>
    </w:lvl>
    <w:lvl w:ilvl="8" w:tplc="376EFD2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75908A98">
      <w:start w:val="1"/>
      <w:numFmt w:val="bullet"/>
      <w:lvlText w:val=""/>
      <w:lvlJc w:val="left"/>
      <w:pPr>
        <w:ind w:left="720" w:hanging="360"/>
      </w:pPr>
      <w:rPr>
        <w:rFonts w:ascii="Symbol" w:hAnsi="Symbol"/>
      </w:rPr>
    </w:lvl>
    <w:lvl w:ilvl="1" w:tplc="71FE96CC">
      <w:start w:val="1"/>
      <w:numFmt w:val="bullet"/>
      <w:lvlText w:val="o"/>
      <w:lvlJc w:val="left"/>
      <w:pPr>
        <w:tabs>
          <w:tab w:val="num" w:pos="1440"/>
        </w:tabs>
        <w:ind w:left="1440" w:hanging="360"/>
      </w:pPr>
      <w:rPr>
        <w:rFonts w:ascii="Courier New" w:hAnsi="Courier New"/>
      </w:rPr>
    </w:lvl>
    <w:lvl w:ilvl="2" w:tplc="B86826A2">
      <w:start w:val="1"/>
      <w:numFmt w:val="bullet"/>
      <w:lvlText w:val=""/>
      <w:lvlJc w:val="left"/>
      <w:pPr>
        <w:tabs>
          <w:tab w:val="num" w:pos="2160"/>
        </w:tabs>
        <w:ind w:left="2160" w:hanging="360"/>
      </w:pPr>
      <w:rPr>
        <w:rFonts w:ascii="Wingdings" w:hAnsi="Wingdings"/>
      </w:rPr>
    </w:lvl>
    <w:lvl w:ilvl="3" w:tplc="6B66C7A8">
      <w:start w:val="1"/>
      <w:numFmt w:val="bullet"/>
      <w:lvlText w:val=""/>
      <w:lvlJc w:val="left"/>
      <w:pPr>
        <w:tabs>
          <w:tab w:val="num" w:pos="2880"/>
        </w:tabs>
        <w:ind w:left="2880" w:hanging="360"/>
      </w:pPr>
      <w:rPr>
        <w:rFonts w:ascii="Symbol" w:hAnsi="Symbol"/>
      </w:rPr>
    </w:lvl>
    <w:lvl w:ilvl="4" w:tplc="258002A0">
      <w:start w:val="1"/>
      <w:numFmt w:val="bullet"/>
      <w:lvlText w:val="o"/>
      <w:lvlJc w:val="left"/>
      <w:pPr>
        <w:tabs>
          <w:tab w:val="num" w:pos="3600"/>
        </w:tabs>
        <w:ind w:left="3600" w:hanging="360"/>
      </w:pPr>
      <w:rPr>
        <w:rFonts w:ascii="Courier New" w:hAnsi="Courier New"/>
      </w:rPr>
    </w:lvl>
    <w:lvl w:ilvl="5" w:tplc="FCD4FCBE">
      <w:start w:val="1"/>
      <w:numFmt w:val="bullet"/>
      <w:lvlText w:val=""/>
      <w:lvlJc w:val="left"/>
      <w:pPr>
        <w:tabs>
          <w:tab w:val="num" w:pos="4320"/>
        </w:tabs>
        <w:ind w:left="4320" w:hanging="360"/>
      </w:pPr>
      <w:rPr>
        <w:rFonts w:ascii="Wingdings" w:hAnsi="Wingdings"/>
      </w:rPr>
    </w:lvl>
    <w:lvl w:ilvl="6" w:tplc="9AC86766">
      <w:start w:val="1"/>
      <w:numFmt w:val="bullet"/>
      <w:lvlText w:val=""/>
      <w:lvlJc w:val="left"/>
      <w:pPr>
        <w:tabs>
          <w:tab w:val="num" w:pos="5040"/>
        </w:tabs>
        <w:ind w:left="5040" w:hanging="360"/>
      </w:pPr>
      <w:rPr>
        <w:rFonts w:ascii="Symbol" w:hAnsi="Symbol"/>
      </w:rPr>
    </w:lvl>
    <w:lvl w:ilvl="7" w:tplc="453ED3EA">
      <w:start w:val="1"/>
      <w:numFmt w:val="bullet"/>
      <w:lvlText w:val="o"/>
      <w:lvlJc w:val="left"/>
      <w:pPr>
        <w:tabs>
          <w:tab w:val="num" w:pos="5760"/>
        </w:tabs>
        <w:ind w:left="5760" w:hanging="360"/>
      </w:pPr>
      <w:rPr>
        <w:rFonts w:ascii="Courier New" w:hAnsi="Courier New"/>
      </w:rPr>
    </w:lvl>
    <w:lvl w:ilvl="8" w:tplc="43D00E2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compat/>
  <w:rsids>
    <w:rsidRoot w:val="00CF5E3E"/>
    <w:rsid w:val="001562FB"/>
    <w:rsid w:val="00757C8E"/>
    <w:rsid w:val="00B807E4"/>
    <w:rsid w:val="00CF5E3E"/>
    <w:rsid w:val="00F87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C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87C5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2024-05-31T08:55:00Z</dcterms:created>
  <dcterms:modified xsi:type="dcterms:W3CDTF">2024-05-31T09:17:00Z</dcterms:modified>
</cp:coreProperties>
</file>