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D76" w:rsidRPr="00960D76" w:rsidRDefault="00960D76" w:rsidP="00960D76">
      <w:pPr>
        <w:spacing w:after="200" w:line="360" w:lineRule="auto"/>
        <w:jc w:val="center"/>
        <w:rPr>
          <w:b/>
        </w:rPr>
      </w:pPr>
      <w:r w:rsidRPr="00960D76">
        <w:rPr>
          <w:b/>
        </w:rPr>
        <w:t>Strategic Management</w:t>
      </w:r>
    </w:p>
    <w:p w:rsidR="00960D76" w:rsidRPr="00960D76" w:rsidRDefault="00960D76" w:rsidP="00960D76">
      <w:pPr>
        <w:spacing w:after="200" w:line="360" w:lineRule="auto"/>
        <w:jc w:val="center"/>
        <w:rPr>
          <w:b/>
        </w:rPr>
      </w:pPr>
      <w:r w:rsidRPr="00960D76">
        <w:rPr>
          <w:b/>
        </w:rPr>
        <w:t>Jun 2026 Examination</w:t>
      </w:r>
    </w:p>
    <w:p w:rsidR="00960D76" w:rsidRPr="00960D76" w:rsidRDefault="00960D76" w:rsidP="00960D76">
      <w:pPr>
        <w:spacing w:after="200" w:line="360" w:lineRule="auto"/>
        <w:jc w:val="both"/>
        <w:rPr>
          <w:b/>
        </w:rPr>
      </w:pPr>
    </w:p>
    <w:p w:rsidR="00960D76" w:rsidRPr="00960D76" w:rsidRDefault="00960D76" w:rsidP="00960D76">
      <w:pPr>
        <w:spacing w:after="200" w:line="360" w:lineRule="auto"/>
        <w:jc w:val="both"/>
        <w:rPr>
          <w:b/>
        </w:rPr>
      </w:pPr>
    </w:p>
    <w:p w:rsidR="00960D76" w:rsidRPr="00960D76" w:rsidRDefault="00960D76" w:rsidP="00960D76">
      <w:pPr>
        <w:spacing w:after="200" w:line="360" w:lineRule="auto"/>
        <w:jc w:val="both"/>
        <w:rPr>
          <w:b/>
        </w:rPr>
      </w:pPr>
      <w:r w:rsidRPr="00960D76">
        <w:rPr>
          <w:b/>
        </w:rPr>
        <w:t>Q1. A mid-sized Indian pharmaceutical firm, 'Natco Pharma', has historically focused on a cost-focus generic drug strategy, targeting niche therapeutic segments with affordable products. As the industry consolidates and larger multinational firms enter these niches, Natco Pharma sees its market share declining. The management team is contemplating whether to stick with its cost-focus strategy or simultaneously pursue differentiation by introducing value-added features to its drugs (such as enhanced delivery mechanisms). They are wary of the risks of being 'stuck in the middle. Using Porter’s framework, how should Natco Pharma apply the principles of cost leadership and differentiation to avoid being stuck in the middle? What combination of strategies and operational changes would enable sustainable competitive advantage in a consolidating, competitive market? (10 Marks)</w:t>
      </w:r>
    </w:p>
    <w:p w:rsidR="009C67B8" w:rsidRDefault="00960D76" w:rsidP="00960D76">
      <w:pPr>
        <w:spacing w:before="240" w:after="240" w:line="360" w:lineRule="auto"/>
        <w:jc w:val="both"/>
      </w:pPr>
      <w:proofErr w:type="gramStart"/>
      <w:r>
        <w:rPr>
          <w:b/>
          <w:bCs/>
        </w:rPr>
        <w:t>Ans 1.</w:t>
      </w:r>
      <w:proofErr w:type="gramEnd"/>
      <w:r>
        <w:rPr>
          <w:b/>
          <w:bCs/>
        </w:rPr>
        <w:t xml:space="preserve"> </w:t>
      </w:r>
    </w:p>
    <w:p w:rsidR="009C67B8" w:rsidRDefault="00960D76" w:rsidP="00960D76">
      <w:pPr>
        <w:spacing w:before="240" w:after="240" w:line="360" w:lineRule="auto"/>
        <w:jc w:val="both"/>
      </w:pPr>
      <w:r>
        <w:rPr>
          <w:b/>
          <w:bCs/>
        </w:rPr>
        <w:t xml:space="preserve">Introduction </w:t>
      </w:r>
    </w:p>
    <w:p w:rsidR="009C67B8" w:rsidRDefault="00960D76" w:rsidP="004E2191">
      <w:pPr>
        <w:spacing w:before="240" w:after="240" w:line="360" w:lineRule="auto"/>
        <w:jc w:val="both"/>
      </w:pPr>
      <w:r>
        <w:t xml:space="preserve">Natco Pharma is now experiencing an increase in competition within the pharmaceutical business, specifically due to increasing entry of multinational companies into the niche market of generics. It has been a tradition that Natco Pharma has followed a pricing-focused strategy. It has been able to offer affordable drugs in specific areas. In the current environment of increased competition and falling margins, the organization must rethink its strategy. The problem is the best option: to remain with cost leadership or adopt differentiation without losing the competitive edge. By utilizing Porter's Generic Strategies framework, Natco Pharma has to be careful about aligning its performance in terms of cost and efficiency, while also focusing on selective differentiation to avoid being "stuck in the middle" as well as ensure sustainable growth and </w:t>
      </w:r>
    </w:p>
    <w:p w:rsidR="004E2191" w:rsidRPr="004E2191" w:rsidRDefault="004E2191" w:rsidP="004E2191">
      <w:pPr>
        <w:shd w:val="clear" w:color="auto" w:fill="FFFFFF"/>
        <w:spacing w:line="276" w:lineRule="auto"/>
        <w:jc w:val="center"/>
        <w:rPr>
          <w:rFonts w:ascii="Arial" w:eastAsia="Calibri" w:hAnsi="Arial"/>
          <w:color w:val="222222"/>
          <w:sz w:val="20"/>
          <w:szCs w:val="20"/>
          <w:lang w:val="en-IN"/>
        </w:rPr>
      </w:pPr>
      <w:proofErr w:type="gramStart"/>
      <w:r w:rsidRPr="004E2191">
        <w:rPr>
          <w:rFonts w:ascii="Georgia" w:eastAsia="Calibri" w:hAnsi="Georgia"/>
          <w:color w:val="000000"/>
          <w:sz w:val="33"/>
          <w:szCs w:val="33"/>
          <w:highlight w:val="cyan"/>
          <w:shd w:val="clear" w:color="auto" w:fill="FF0000"/>
          <w:lang w:val="en-IN"/>
        </w:rPr>
        <w:t>Its</w:t>
      </w:r>
      <w:proofErr w:type="gramEnd"/>
      <w:r w:rsidRPr="004E2191">
        <w:rPr>
          <w:rFonts w:ascii="Georgia" w:eastAsia="Calibri" w:hAnsi="Georgia"/>
          <w:color w:val="000000"/>
          <w:sz w:val="33"/>
          <w:szCs w:val="33"/>
          <w:highlight w:val="cyan"/>
          <w:shd w:val="clear" w:color="auto" w:fill="FF0000"/>
          <w:lang w:val="en-IN"/>
        </w:rPr>
        <w:t xml:space="preserve"> Half solved only</w:t>
      </w:r>
    </w:p>
    <w:p w:rsidR="004E2191" w:rsidRPr="004E2191" w:rsidRDefault="004E2191" w:rsidP="004E2191">
      <w:pPr>
        <w:shd w:val="clear" w:color="auto" w:fill="FFFFFF"/>
        <w:spacing w:before="240" w:after="240" w:line="276" w:lineRule="auto"/>
        <w:jc w:val="center"/>
        <w:rPr>
          <w:rFonts w:ascii="Georgia" w:eastAsia="Calibri" w:hAnsi="Georgia"/>
          <w:sz w:val="40"/>
          <w:szCs w:val="33"/>
          <w:shd w:val="clear" w:color="auto" w:fill="FFFF00"/>
          <w:lang w:val="en-IN"/>
        </w:rPr>
      </w:pPr>
      <w:r w:rsidRPr="004E2191">
        <w:rPr>
          <w:rFonts w:ascii="Georgia" w:eastAsia="Calibri" w:hAnsi="Georgia"/>
          <w:sz w:val="40"/>
          <w:szCs w:val="33"/>
          <w:shd w:val="clear" w:color="auto" w:fill="FFFF00"/>
          <w:lang w:val="en-IN"/>
        </w:rPr>
        <w:lastRenderedPageBreak/>
        <w:t xml:space="preserve">Buy </w:t>
      </w:r>
      <w:proofErr w:type="gramStart"/>
      <w:r w:rsidRPr="004E2191">
        <w:rPr>
          <w:rFonts w:ascii="Georgia" w:eastAsia="Calibri" w:hAnsi="Georgia"/>
          <w:sz w:val="40"/>
          <w:szCs w:val="33"/>
          <w:shd w:val="clear" w:color="auto" w:fill="FFFF00"/>
          <w:lang w:val="en-IN"/>
        </w:rPr>
        <w:t>Complete</w:t>
      </w:r>
      <w:proofErr w:type="gramEnd"/>
      <w:r w:rsidRPr="004E2191">
        <w:rPr>
          <w:rFonts w:ascii="Georgia" w:eastAsia="Calibri" w:hAnsi="Georgia"/>
          <w:sz w:val="40"/>
          <w:szCs w:val="33"/>
          <w:shd w:val="clear" w:color="auto" w:fill="FFFF00"/>
          <w:lang w:val="en-IN"/>
        </w:rPr>
        <w:t xml:space="preserve"> assignment from us</w:t>
      </w:r>
    </w:p>
    <w:p w:rsidR="004E2191" w:rsidRPr="004E2191" w:rsidRDefault="004E2191" w:rsidP="004E2191">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4E2191">
        <w:rPr>
          <w:rFonts w:ascii="Georgia" w:eastAsia="Calibri" w:hAnsi="Georgia"/>
          <w:b/>
          <w:color w:val="222222"/>
          <w:sz w:val="33"/>
          <w:szCs w:val="33"/>
          <w:shd w:val="clear" w:color="auto" w:fill="FFFF00"/>
          <w:lang w:val="en-IN"/>
        </w:rPr>
        <w:t>Price – 190</w:t>
      </w:r>
      <w:proofErr w:type="gramStart"/>
      <w:r w:rsidRPr="004E2191">
        <w:rPr>
          <w:rFonts w:ascii="Georgia" w:eastAsia="Calibri" w:hAnsi="Georgia"/>
          <w:b/>
          <w:color w:val="222222"/>
          <w:sz w:val="33"/>
          <w:szCs w:val="33"/>
          <w:shd w:val="clear" w:color="auto" w:fill="FFFF00"/>
          <w:lang w:val="en-IN"/>
        </w:rPr>
        <w:t>/  assignment</w:t>
      </w:r>
      <w:proofErr w:type="gramEnd"/>
    </w:p>
    <w:p w:rsidR="004E2191" w:rsidRPr="004E2191" w:rsidRDefault="004E2191" w:rsidP="004E2191">
      <w:pPr>
        <w:spacing w:before="240" w:after="240" w:line="276" w:lineRule="auto"/>
        <w:jc w:val="center"/>
        <w:rPr>
          <w:rFonts w:ascii="Georgia" w:eastAsia="Calibri" w:hAnsi="Georgia"/>
          <w:b/>
          <w:bCs/>
          <w:color w:val="FFFFFF"/>
          <w:sz w:val="36"/>
          <w:szCs w:val="36"/>
          <w:shd w:val="clear" w:color="auto" w:fill="FFFF00"/>
          <w:lang w:val="en-IN"/>
        </w:rPr>
      </w:pPr>
      <w:r w:rsidRPr="004E2191">
        <w:rPr>
          <w:rFonts w:ascii="Georgia" w:eastAsia="Calibri" w:hAnsi="Georgia"/>
          <w:b/>
          <w:sz w:val="40"/>
          <w:szCs w:val="40"/>
          <w:highlight w:val="yellow"/>
          <w:lang w:val="en-IN"/>
        </w:rPr>
        <w:t>NMIMS Online University</w:t>
      </w:r>
      <w:r w:rsidRPr="004E2191">
        <w:rPr>
          <w:rFonts w:ascii="Georgia" w:eastAsia="Calibri" w:hAnsi="Georgia"/>
          <w:b/>
          <w:color w:val="222222"/>
          <w:sz w:val="33"/>
          <w:szCs w:val="33"/>
          <w:highlight w:val="yellow"/>
          <w:shd w:val="clear" w:color="auto" w:fill="FFFF00"/>
          <w:lang w:val="en-IN"/>
        </w:rPr>
        <w:t xml:space="preserve"> </w:t>
      </w:r>
      <w:r w:rsidRPr="004E2191">
        <w:rPr>
          <w:rFonts w:ascii="Georgia" w:eastAsia="Calibri" w:hAnsi="Georgia"/>
          <w:b/>
          <w:sz w:val="36"/>
          <w:szCs w:val="36"/>
          <w:lang w:val="en-IN"/>
        </w:rPr>
        <w:t xml:space="preserve">Complete </w:t>
      </w:r>
      <w:proofErr w:type="gramStart"/>
      <w:r w:rsidRPr="004E2191">
        <w:rPr>
          <w:rFonts w:ascii="Georgia" w:eastAsia="Calibri" w:hAnsi="Georgia"/>
          <w:b/>
          <w:sz w:val="36"/>
          <w:szCs w:val="36"/>
          <w:lang w:val="en-IN"/>
        </w:rPr>
        <w:t>SolvedAssignments</w:t>
      </w:r>
      <w:r w:rsidRPr="004E2191">
        <w:rPr>
          <w:rFonts w:ascii="Georgia" w:eastAsia="Calibri" w:hAnsi="Georgia"/>
          <w:b/>
          <w:color w:val="FF0000"/>
          <w:sz w:val="36"/>
          <w:szCs w:val="36"/>
          <w:lang w:val="en-IN"/>
        </w:rPr>
        <w:t xml:space="preserve">  </w:t>
      </w:r>
      <w:r w:rsidRPr="004E2191">
        <w:rPr>
          <w:rFonts w:ascii="Georgia" w:eastAsia="Calibri" w:hAnsi="Georgia"/>
          <w:b/>
          <w:bCs/>
          <w:color w:val="FFFFFF"/>
          <w:sz w:val="36"/>
          <w:szCs w:val="36"/>
          <w:highlight w:val="red"/>
          <w:shd w:val="clear" w:color="auto" w:fill="FFFF00"/>
          <w:lang w:val="en-IN"/>
        </w:rPr>
        <w:t>session</w:t>
      </w:r>
      <w:proofErr w:type="gramEnd"/>
      <w:r w:rsidRPr="004E2191">
        <w:rPr>
          <w:rFonts w:ascii="Georgia" w:eastAsia="Calibri" w:hAnsi="Georgia"/>
          <w:b/>
          <w:bCs/>
          <w:color w:val="FFFFFF"/>
          <w:sz w:val="36"/>
          <w:szCs w:val="36"/>
          <w:highlight w:val="red"/>
          <w:shd w:val="clear" w:color="auto" w:fill="FFFF00"/>
          <w:lang w:val="en-IN"/>
        </w:rPr>
        <w:t xml:space="preserve"> JUNE  2026</w:t>
      </w:r>
    </w:p>
    <w:p w:rsidR="004E2191" w:rsidRPr="004E2191" w:rsidRDefault="004E2191" w:rsidP="004E2191">
      <w:pPr>
        <w:spacing w:before="240" w:after="240" w:line="276" w:lineRule="auto"/>
        <w:jc w:val="center"/>
        <w:rPr>
          <w:rFonts w:ascii="Georgia" w:eastAsia="Calibri" w:hAnsi="Georgia"/>
          <w:b/>
          <w:sz w:val="36"/>
          <w:szCs w:val="36"/>
          <w:lang w:val="en-IN"/>
        </w:rPr>
      </w:pPr>
      <w:r w:rsidRPr="004E2191">
        <w:rPr>
          <w:rFonts w:ascii="Georgia" w:eastAsia="Calibri" w:hAnsi="Georgia"/>
          <w:b/>
          <w:sz w:val="36"/>
          <w:szCs w:val="36"/>
          <w:highlight w:val="cyan"/>
          <w:lang w:val="en-IN"/>
        </w:rPr>
        <w:t>Last date 27 April 2026</w:t>
      </w:r>
    </w:p>
    <w:p w:rsidR="004E2191" w:rsidRPr="004E2191" w:rsidRDefault="004E2191" w:rsidP="004E2191">
      <w:pPr>
        <w:spacing w:before="240" w:after="240" w:line="276" w:lineRule="auto"/>
        <w:jc w:val="center"/>
        <w:rPr>
          <w:rFonts w:ascii="Georgia" w:eastAsia="Calibri" w:hAnsi="Georgia"/>
          <w:sz w:val="32"/>
          <w:szCs w:val="32"/>
          <w:lang w:val="en-IN"/>
        </w:rPr>
      </w:pPr>
      <w:proofErr w:type="gramStart"/>
      <w:r w:rsidRPr="004E2191">
        <w:rPr>
          <w:rFonts w:ascii="Georgia" w:eastAsia="Calibri" w:hAnsi="Georgia"/>
          <w:sz w:val="32"/>
          <w:szCs w:val="32"/>
          <w:lang w:val="en-IN"/>
        </w:rPr>
        <w:t>buy</w:t>
      </w:r>
      <w:proofErr w:type="gramEnd"/>
      <w:r w:rsidRPr="004E2191">
        <w:rPr>
          <w:rFonts w:ascii="Georgia" w:eastAsia="Calibri" w:hAnsi="Georgia"/>
          <w:sz w:val="32"/>
          <w:szCs w:val="32"/>
          <w:lang w:val="en-IN"/>
        </w:rPr>
        <w:t xml:space="preserve"> cheap assignment help online from us easily</w:t>
      </w:r>
    </w:p>
    <w:p w:rsidR="004E2191" w:rsidRPr="004E2191" w:rsidRDefault="004E2191" w:rsidP="004E2191">
      <w:pPr>
        <w:spacing w:before="240" w:after="240" w:line="276" w:lineRule="auto"/>
        <w:jc w:val="center"/>
        <w:rPr>
          <w:rFonts w:ascii="Georgia" w:eastAsia="Calibri" w:hAnsi="Georgia"/>
          <w:sz w:val="32"/>
          <w:szCs w:val="32"/>
          <w:lang w:val="en-GB"/>
        </w:rPr>
      </w:pPr>
      <w:proofErr w:type="gramStart"/>
      <w:r w:rsidRPr="004E2191">
        <w:rPr>
          <w:rFonts w:ascii="Georgia" w:eastAsia="Calibri" w:hAnsi="Georgia"/>
          <w:sz w:val="32"/>
          <w:szCs w:val="32"/>
          <w:lang w:val="en-IN"/>
        </w:rPr>
        <w:t>we</w:t>
      </w:r>
      <w:proofErr w:type="gramEnd"/>
      <w:r w:rsidRPr="004E2191">
        <w:rPr>
          <w:rFonts w:ascii="Georgia" w:eastAsia="Calibri" w:hAnsi="Georgia"/>
          <w:sz w:val="32"/>
          <w:szCs w:val="32"/>
          <w:lang w:val="en-IN"/>
        </w:rPr>
        <w:t xml:space="preserve"> are here to help you with the best and cheap help </w:t>
      </w:r>
    </w:p>
    <w:p w:rsidR="004E2191" w:rsidRPr="004E2191" w:rsidRDefault="004E2191" w:rsidP="004E2191">
      <w:pPr>
        <w:spacing w:before="240" w:after="240" w:line="276" w:lineRule="auto"/>
        <w:jc w:val="center"/>
        <w:rPr>
          <w:rFonts w:ascii="Georgia" w:eastAsia="Calibri" w:hAnsi="Georgia"/>
          <w:b/>
          <w:sz w:val="44"/>
          <w:szCs w:val="44"/>
          <w:lang w:val="en-IN"/>
        </w:rPr>
      </w:pPr>
      <w:r w:rsidRPr="004E2191">
        <w:rPr>
          <w:rFonts w:ascii="Georgia" w:eastAsia="Calibri" w:hAnsi="Georgia"/>
          <w:b/>
          <w:sz w:val="36"/>
          <w:szCs w:val="36"/>
          <w:lang w:val="en-IN"/>
        </w:rPr>
        <w:t>Contact No –</w:t>
      </w:r>
      <w:r w:rsidRPr="004E2191">
        <w:rPr>
          <w:rFonts w:ascii="Georgia" w:eastAsia="Calibri" w:hAnsi="Georgia"/>
          <w:b/>
          <w:sz w:val="44"/>
          <w:szCs w:val="44"/>
          <w:lang w:val="en-IN"/>
        </w:rPr>
        <w:t xml:space="preserve"> </w:t>
      </w:r>
      <w:r w:rsidRPr="004E2191">
        <w:rPr>
          <w:rFonts w:ascii="Georgia" w:eastAsia="Calibri" w:hAnsi="Georgia"/>
          <w:b/>
          <w:sz w:val="40"/>
          <w:szCs w:val="40"/>
          <w:highlight w:val="yellow"/>
          <w:lang w:val="en-IN"/>
        </w:rPr>
        <w:t>8791514139</w:t>
      </w:r>
      <w:r w:rsidRPr="004E2191">
        <w:rPr>
          <w:rFonts w:ascii="Georgia" w:eastAsia="Calibri" w:hAnsi="Georgia"/>
          <w:b/>
          <w:sz w:val="40"/>
          <w:szCs w:val="40"/>
          <w:lang w:val="en-IN"/>
        </w:rPr>
        <w:t xml:space="preserve"> (WhatsApp)</w:t>
      </w:r>
    </w:p>
    <w:p w:rsidR="004E2191" w:rsidRPr="004E2191" w:rsidRDefault="004E2191" w:rsidP="004E2191">
      <w:pPr>
        <w:spacing w:before="240" w:after="240" w:line="276" w:lineRule="auto"/>
        <w:jc w:val="center"/>
        <w:rPr>
          <w:rFonts w:ascii="Georgia" w:eastAsia="Calibri" w:hAnsi="Georgia"/>
          <w:b/>
          <w:sz w:val="32"/>
          <w:szCs w:val="32"/>
          <w:lang w:val="en-IN"/>
        </w:rPr>
      </w:pPr>
      <w:r w:rsidRPr="004E2191">
        <w:rPr>
          <w:rFonts w:ascii="Georgia" w:eastAsia="Calibri" w:hAnsi="Georgia"/>
          <w:b/>
          <w:sz w:val="32"/>
          <w:szCs w:val="32"/>
          <w:lang w:val="en-IN"/>
        </w:rPr>
        <w:t>OR</w:t>
      </w:r>
    </w:p>
    <w:p w:rsidR="004E2191" w:rsidRPr="004E2191" w:rsidRDefault="004E2191" w:rsidP="004E2191">
      <w:pPr>
        <w:spacing w:before="240" w:after="240" w:line="276" w:lineRule="auto"/>
        <w:jc w:val="center"/>
        <w:rPr>
          <w:rFonts w:ascii="Georgia" w:eastAsia="Calibri" w:hAnsi="Georgia"/>
          <w:b/>
          <w:sz w:val="32"/>
          <w:szCs w:val="32"/>
          <w:lang w:val="en-IN"/>
        </w:rPr>
      </w:pPr>
      <w:r w:rsidRPr="004E2191">
        <w:rPr>
          <w:rFonts w:ascii="Georgia" w:eastAsia="Calibri" w:hAnsi="Georgia"/>
          <w:b/>
          <w:sz w:val="32"/>
          <w:szCs w:val="32"/>
          <w:lang w:val="en-IN"/>
        </w:rPr>
        <w:t>Mail us</w:t>
      </w:r>
      <w:proofErr w:type="gramStart"/>
      <w:r w:rsidRPr="004E2191">
        <w:rPr>
          <w:rFonts w:ascii="Georgia" w:eastAsia="Calibri" w:hAnsi="Georgia"/>
          <w:b/>
          <w:sz w:val="32"/>
          <w:szCs w:val="32"/>
          <w:lang w:val="en-IN"/>
        </w:rPr>
        <w:t xml:space="preserve">-  </w:t>
      </w:r>
      <w:proofErr w:type="gramEnd"/>
      <w:r w:rsidRPr="004E2191">
        <w:rPr>
          <w:rFonts w:ascii="Calibri" w:eastAsia="Calibri" w:hAnsi="Calibri"/>
          <w:sz w:val="22"/>
          <w:szCs w:val="22"/>
          <w:lang w:val="en-IN"/>
        </w:rPr>
        <w:fldChar w:fldCharType="begin"/>
      </w:r>
      <w:r w:rsidRPr="004E2191">
        <w:rPr>
          <w:rFonts w:ascii="Calibri" w:eastAsia="Calibri" w:hAnsi="Calibri"/>
          <w:sz w:val="22"/>
          <w:szCs w:val="22"/>
          <w:lang w:val="en-IN"/>
        </w:rPr>
        <w:instrText>HYPERLINK "mailto:bestassignment247@gmail.com"</w:instrText>
      </w:r>
      <w:r w:rsidRPr="004E2191">
        <w:rPr>
          <w:rFonts w:ascii="Calibri" w:eastAsia="Calibri" w:hAnsi="Calibri"/>
          <w:sz w:val="22"/>
          <w:szCs w:val="22"/>
          <w:lang w:val="en-IN"/>
        </w:rPr>
        <w:fldChar w:fldCharType="separate"/>
      </w:r>
      <w:r w:rsidRPr="004E2191">
        <w:rPr>
          <w:rFonts w:ascii="Georgia" w:eastAsia="Calibri" w:hAnsi="Georgia"/>
          <w:b/>
          <w:color w:val="0000FF"/>
          <w:sz w:val="32"/>
          <w:szCs w:val="22"/>
          <w:u w:val="single"/>
          <w:lang w:val="en-IN"/>
        </w:rPr>
        <w:t>bestassignment247@gmail.com</w:t>
      </w:r>
      <w:r w:rsidRPr="004E2191">
        <w:rPr>
          <w:rFonts w:ascii="Calibri" w:eastAsia="Calibri" w:hAnsi="Calibri"/>
          <w:sz w:val="22"/>
          <w:szCs w:val="22"/>
          <w:lang w:val="en-IN"/>
        </w:rPr>
        <w:fldChar w:fldCharType="end"/>
      </w:r>
    </w:p>
    <w:p w:rsidR="004E2191" w:rsidRPr="004E2191" w:rsidRDefault="004E2191" w:rsidP="004E2191">
      <w:pPr>
        <w:spacing w:after="200" w:line="360" w:lineRule="auto"/>
        <w:jc w:val="center"/>
        <w:rPr>
          <w:rFonts w:eastAsia="Calibri"/>
          <w:sz w:val="22"/>
          <w:szCs w:val="22"/>
          <w:lang w:val="en-IN"/>
        </w:rPr>
      </w:pPr>
      <w:r w:rsidRPr="004E2191">
        <w:rPr>
          <w:rFonts w:ascii="Georgia" w:eastAsia="Calibri" w:hAnsi="Georgia"/>
          <w:b/>
          <w:sz w:val="32"/>
          <w:szCs w:val="32"/>
          <w:lang w:val="en-IN"/>
        </w:rPr>
        <w:t xml:space="preserve">Our website - </w:t>
      </w:r>
      <w:hyperlink r:id="rId4" w:history="1">
        <w:r w:rsidRPr="004E2191">
          <w:rPr>
            <w:rFonts w:ascii="Georgia" w:eastAsia="Calibri" w:hAnsi="Georgia"/>
            <w:b/>
            <w:color w:val="0000FF"/>
            <w:sz w:val="32"/>
            <w:u w:val="single"/>
            <w:lang w:val="en-IN"/>
          </w:rPr>
          <w:t>www.assignmentsupport.in</w:t>
        </w:r>
      </w:hyperlink>
    </w:p>
    <w:p w:rsidR="00960D76" w:rsidRDefault="00960D76" w:rsidP="00960D76">
      <w:pPr>
        <w:spacing w:before="240" w:after="240" w:line="360" w:lineRule="auto"/>
        <w:jc w:val="both"/>
        <w:rPr>
          <w:b/>
          <w:bCs/>
        </w:rPr>
      </w:pPr>
    </w:p>
    <w:p w:rsidR="00960D76" w:rsidRPr="00960D76" w:rsidRDefault="00960D76" w:rsidP="00960D76">
      <w:pPr>
        <w:spacing w:after="200" w:line="360" w:lineRule="auto"/>
        <w:jc w:val="both"/>
        <w:rPr>
          <w:b/>
        </w:rPr>
      </w:pPr>
      <w:proofErr w:type="gramStart"/>
      <w:r w:rsidRPr="00960D76">
        <w:rPr>
          <w:b/>
        </w:rPr>
        <w:t>Q2(</w:t>
      </w:r>
      <w:proofErr w:type="gramEnd"/>
      <w:r w:rsidRPr="00960D76">
        <w:rPr>
          <w:b/>
        </w:rPr>
        <w:t>A). GreenTech Industries, a mid-sized manufacturer of eco-friendly packaging, has been impacted by a new wave of government regulations limiting emissions (natural environment)</w:t>
      </w:r>
      <w:proofErr w:type="gramStart"/>
      <w:r w:rsidRPr="00960D76">
        <w:rPr>
          <w:b/>
        </w:rPr>
        <w:t>,</w:t>
      </w:r>
      <w:proofErr w:type="gramEnd"/>
      <w:r w:rsidRPr="00960D76">
        <w:rPr>
          <w:b/>
        </w:rPr>
        <w:t xml:space="preserve"> while a viral marketing campaign is causing their primary consumer base to demand even greener products (societal environment). At the same time, their suppliers have hiked prices due to rising raw material scarcity (task environment). The leadership must decide where to invest their limited resources for maximum impact. Critically evaluate how the executive team at GreenTech Industries should prioritize their response strategies when faced with simultaneous changes in environmental regulations (natural environment), rising eco-conscious consumer demands (societal environment), and increased supplier costs (task environment). (5 Marks)</w:t>
      </w:r>
    </w:p>
    <w:p w:rsidR="009C67B8" w:rsidRDefault="00960D76" w:rsidP="00960D76">
      <w:pPr>
        <w:spacing w:before="240" w:after="240" w:line="360" w:lineRule="auto"/>
        <w:jc w:val="both"/>
      </w:pPr>
      <w:proofErr w:type="gramStart"/>
      <w:r>
        <w:rPr>
          <w:b/>
          <w:bCs/>
        </w:rPr>
        <w:t>Ans 2a.</w:t>
      </w:r>
      <w:proofErr w:type="gramEnd"/>
      <w:r>
        <w:rPr>
          <w:b/>
          <w:bCs/>
        </w:rPr>
        <w:t xml:space="preserve"> </w:t>
      </w:r>
    </w:p>
    <w:p w:rsidR="009C67B8" w:rsidRDefault="00960D76" w:rsidP="00960D76">
      <w:pPr>
        <w:spacing w:before="240" w:after="240" w:line="360" w:lineRule="auto"/>
        <w:jc w:val="both"/>
      </w:pPr>
      <w:r>
        <w:rPr>
          <w:b/>
          <w:bCs/>
        </w:rPr>
        <w:lastRenderedPageBreak/>
        <w:t xml:space="preserve">Introduction </w:t>
      </w:r>
    </w:p>
    <w:p w:rsidR="009C67B8" w:rsidRDefault="00960D76" w:rsidP="00960D76">
      <w:pPr>
        <w:spacing w:before="240" w:after="240" w:line="360" w:lineRule="auto"/>
        <w:jc w:val="both"/>
      </w:pPr>
      <w:r>
        <w:t xml:space="preserve">GreenTech Industries is navigating a complex business environment where consumers' changing expectations and increasing supplier costs are occurring simultaneously. This is a complex situation that requires </w:t>
      </w:r>
      <w:proofErr w:type="gramStart"/>
      <w:r>
        <w:t>a an</w:t>
      </w:r>
      <w:proofErr w:type="gramEnd"/>
      <w:r>
        <w:t xml:space="preserve"> attentive prioritization of the strategic options. The leadership must allocate limited funds in a way which keeps compliance in place, increases competitiveness as well as ensuring long-term financial viability. </w:t>
      </w:r>
    </w:p>
    <w:p w:rsidR="009C67B8" w:rsidRDefault="00960D76" w:rsidP="00960D76">
      <w:pPr>
        <w:spacing w:before="240" w:after="240" w:line="360" w:lineRule="auto"/>
        <w:jc w:val="both"/>
      </w:pPr>
      <w:r>
        <w:rPr>
          <w:b/>
          <w:bCs/>
        </w:rPr>
        <w:t xml:space="preserve">Concept and Application </w:t>
      </w:r>
    </w:p>
    <w:p w:rsidR="009C67B8" w:rsidRDefault="00960D76" w:rsidP="004E2191">
      <w:pPr>
        <w:spacing w:before="240" w:after="240" w:line="360" w:lineRule="auto"/>
        <w:jc w:val="both"/>
      </w:pPr>
      <w:r>
        <w:t xml:space="preserve">In these multi-layered settings enterprises must be cautious about reactive choices and instead </w:t>
      </w:r>
    </w:p>
    <w:p w:rsidR="00960D76" w:rsidRDefault="00960D76" w:rsidP="00960D76">
      <w:pPr>
        <w:spacing w:before="240" w:after="240" w:line="360" w:lineRule="auto"/>
        <w:jc w:val="both"/>
        <w:rPr>
          <w:b/>
          <w:bCs/>
        </w:rPr>
      </w:pPr>
    </w:p>
    <w:p w:rsidR="00960D76" w:rsidRDefault="00960D76" w:rsidP="00960D76">
      <w:pPr>
        <w:spacing w:before="240" w:after="240" w:line="360" w:lineRule="auto"/>
        <w:jc w:val="both"/>
        <w:rPr>
          <w:b/>
          <w:bCs/>
        </w:rPr>
      </w:pPr>
    </w:p>
    <w:p w:rsidR="00960D76" w:rsidRPr="00960D76" w:rsidRDefault="00960D76" w:rsidP="00960D76">
      <w:pPr>
        <w:spacing w:after="200" w:line="360" w:lineRule="auto"/>
        <w:jc w:val="both"/>
        <w:rPr>
          <w:b/>
        </w:rPr>
      </w:pPr>
      <w:proofErr w:type="gramStart"/>
      <w:r w:rsidRPr="00960D76">
        <w:rPr>
          <w:b/>
        </w:rPr>
        <w:t>Q2(</w:t>
      </w:r>
      <w:proofErr w:type="gramEnd"/>
      <w:r w:rsidRPr="00960D76">
        <w:rPr>
          <w:b/>
        </w:rPr>
        <w:t>B). A diversified conglomerate with established interests in food processing, textiles, and construction materials is considering expanding into adjacent (related diversification) sectors, as well as exploring unrelated industries such as fintech and digital healthcare. With market conditions changing swiftly, executives are debating which diversification path would better insulate the firm while positioning it for future growth. You are asked to assess the merits and challenges of related and unrelated diversification in this context and provide a well-justified recommendation to sustain competitive advantage. (5 Marks)</w:t>
      </w:r>
    </w:p>
    <w:p w:rsidR="009C67B8" w:rsidRDefault="00960D76" w:rsidP="00960D76">
      <w:pPr>
        <w:spacing w:before="240" w:after="240" w:line="360" w:lineRule="auto"/>
        <w:jc w:val="both"/>
      </w:pPr>
      <w:proofErr w:type="gramStart"/>
      <w:r>
        <w:rPr>
          <w:b/>
          <w:bCs/>
        </w:rPr>
        <w:t>Ans 3b.</w:t>
      </w:r>
      <w:proofErr w:type="gramEnd"/>
      <w:r>
        <w:rPr>
          <w:b/>
          <w:bCs/>
        </w:rPr>
        <w:t xml:space="preserve"> </w:t>
      </w:r>
    </w:p>
    <w:p w:rsidR="009C67B8" w:rsidRDefault="00960D76" w:rsidP="00960D76">
      <w:pPr>
        <w:spacing w:before="240" w:after="240" w:line="360" w:lineRule="auto"/>
        <w:jc w:val="both"/>
      </w:pPr>
      <w:r>
        <w:rPr>
          <w:b/>
          <w:bCs/>
        </w:rPr>
        <w:t xml:space="preserve">Introduction </w:t>
      </w:r>
    </w:p>
    <w:p w:rsidR="009C67B8" w:rsidRDefault="00960D76" w:rsidP="004E2191">
      <w:pPr>
        <w:spacing w:before="240" w:after="240" w:line="360" w:lineRule="auto"/>
        <w:jc w:val="both"/>
      </w:pPr>
      <w:r>
        <w:t xml:space="preserve">An entity that has diversified operations must make with a decision-making dilemma between the two types of diversification, unrelated and related as the company seeks stability and growth within a constantly changing market. Every option offers its own advantages as well as threats. The choice should be in line with the company's strengths, capabilities, risk willingness, and long </w:t>
      </w:r>
    </w:p>
    <w:sectPr w:rsidR="009C67B8" w:rsidSect="009C67B8">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9C67B8"/>
    <w:rsid w:val="000C0F96"/>
    <w:rsid w:val="004E2191"/>
    <w:rsid w:val="00960D76"/>
    <w:rsid w:val="009C67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706</Words>
  <Characters>4025</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2026-03-27T17:24:00Z</dcterms:created>
  <dcterms:modified xsi:type="dcterms:W3CDTF">2026-03-27T17:37:00Z</dcterms:modified>
</cp:coreProperties>
</file>