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2AA" w:rsidRPr="00FA528E" w:rsidRDefault="00FA528E" w:rsidP="00FA528E">
      <w:pPr>
        <w:spacing w:after="80" w:line="360" w:lineRule="auto"/>
        <w:jc w:val="center"/>
      </w:pPr>
      <w:r w:rsidRPr="00FA528E">
        <w:rPr>
          <w:b/>
          <w:bCs/>
        </w:rPr>
        <w:t>Strategic Cost Management</w:t>
      </w:r>
    </w:p>
    <w:p w:rsidR="009452AA" w:rsidRPr="00FA528E" w:rsidRDefault="00FA528E" w:rsidP="00FA528E">
      <w:pPr>
        <w:spacing w:after="80" w:line="360" w:lineRule="auto"/>
        <w:jc w:val="center"/>
      </w:pPr>
      <w:r w:rsidRPr="00FA528E">
        <w:rPr>
          <w:b/>
          <w:bCs/>
        </w:rPr>
        <w:t>Jun 2026 Examination</w:t>
      </w:r>
    </w:p>
    <w:p w:rsidR="00FA528E" w:rsidRDefault="00FA528E" w:rsidP="00FA528E">
      <w:pPr>
        <w:spacing w:before="200" w:after="100" w:line="360" w:lineRule="auto"/>
        <w:jc w:val="both"/>
        <w:rPr>
          <w:b/>
          <w:bCs/>
        </w:rPr>
      </w:pPr>
    </w:p>
    <w:p w:rsidR="00FA528E" w:rsidRDefault="00FA528E" w:rsidP="00FA528E">
      <w:pPr>
        <w:spacing w:before="200" w:after="100" w:line="360" w:lineRule="auto"/>
        <w:jc w:val="both"/>
        <w:rPr>
          <w:b/>
          <w:bCs/>
        </w:rPr>
      </w:pPr>
    </w:p>
    <w:p w:rsidR="009452AA" w:rsidRPr="00FA528E" w:rsidRDefault="00FA528E" w:rsidP="00FA528E">
      <w:pPr>
        <w:spacing w:before="200" w:after="100" w:line="360" w:lineRule="auto"/>
        <w:jc w:val="both"/>
      </w:pPr>
      <w:r w:rsidRPr="00FA528E">
        <w:rPr>
          <w:b/>
          <w:bCs/>
        </w:rPr>
        <w:t xml:space="preserve">Q1. A diversified electronics manufacturer produces both high-volume smartphones and low-volume specialty devices. Using traditional costing, the </w:t>
      </w:r>
      <w:proofErr w:type="gramStart"/>
      <w:r w:rsidRPr="00FA528E">
        <w:rPr>
          <w:b/>
          <w:bCs/>
        </w:rPr>
        <w:t>company found that many overhead costs were</w:t>
      </w:r>
      <w:proofErr w:type="gramEnd"/>
      <w:r w:rsidRPr="00FA528E">
        <w:rPr>
          <w:b/>
          <w:bCs/>
        </w:rPr>
        <w:t xml:space="preserve"> being assigned uniformly, resulting in misleading information about the profitability of each product line. After complaints from the product management team that specialty devices appeared unprofitable, the finance director wants to implement Activity-Based Costing (ABC) to analyze where overhead costs are truly incurred. By identifying cost pools and drivers, the company hopes to make informed decisions regarding pricing and product mix to enhance competitiveness. Applying the ABC framework, how should the company restructure its cost allocation process to obtain a more accurate understanding of product-level profitability? Discuss the steps involved in implementing ABC and recommend actions for product mix and pricing decisions based on these new cost insights. (10 Marks)</w:t>
      </w:r>
    </w:p>
    <w:p w:rsidR="009452AA" w:rsidRPr="00FA528E" w:rsidRDefault="00FA528E" w:rsidP="00FA528E">
      <w:pPr>
        <w:spacing w:before="200" w:after="80" w:line="360" w:lineRule="auto"/>
        <w:jc w:val="both"/>
      </w:pPr>
      <w:proofErr w:type="gramStart"/>
      <w:r w:rsidRPr="00FA528E">
        <w:rPr>
          <w:b/>
          <w:bCs/>
        </w:rPr>
        <w:t>Ans 1.</w:t>
      </w:r>
      <w:proofErr w:type="gramEnd"/>
    </w:p>
    <w:p w:rsidR="009452AA" w:rsidRPr="00FA528E" w:rsidRDefault="00FA528E" w:rsidP="00FA528E">
      <w:pPr>
        <w:spacing w:before="200" w:after="100" w:line="360" w:lineRule="auto"/>
        <w:jc w:val="both"/>
      </w:pPr>
      <w:r w:rsidRPr="00FA528E">
        <w:rPr>
          <w:b/>
          <w:bCs/>
        </w:rPr>
        <w:t>Introduction</w:t>
      </w:r>
    </w:p>
    <w:p w:rsidR="009452AA" w:rsidRPr="00FA528E" w:rsidRDefault="00FA528E" w:rsidP="00707167">
      <w:pPr>
        <w:spacing w:before="160" w:after="160" w:line="360" w:lineRule="auto"/>
        <w:jc w:val="both"/>
      </w:pPr>
      <w:r w:rsidRPr="00FA528E">
        <w:t xml:space="preserve">Traditional costing allocates overhead costs based on broad volume-based drivers such as labour hours or machine hours. This approach works reasonably well when products are similar in nature and production processes are uniform. However, when a company produces both high-volume standardized products and low-volume complex products, traditional costing systematically distorts profitability by over-costing high-volume products and under-costing low-volume products. For this electronics manufacturer, smartphones and specialty devices differ fundamentally in production complexity, setup requirements, and engineering support needs. Activity-Based Costing resolves this distortion by tracing overhead costs to the specific </w:t>
      </w:r>
    </w:p>
    <w:p w:rsidR="00707167" w:rsidRPr="00707167" w:rsidRDefault="00707167" w:rsidP="00707167">
      <w:pPr>
        <w:shd w:val="clear" w:color="auto" w:fill="FFFFFF"/>
        <w:spacing w:line="276" w:lineRule="auto"/>
        <w:jc w:val="center"/>
        <w:rPr>
          <w:rFonts w:ascii="Arial" w:eastAsia="Calibri" w:hAnsi="Arial"/>
          <w:color w:val="222222"/>
          <w:sz w:val="20"/>
          <w:szCs w:val="20"/>
          <w:lang w:val="en-IN"/>
        </w:rPr>
      </w:pPr>
      <w:proofErr w:type="gramStart"/>
      <w:r w:rsidRPr="00707167">
        <w:rPr>
          <w:rFonts w:ascii="Georgia" w:eastAsia="Calibri" w:hAnsi="Georgia"/>
          <w:color w:val="000000"/>
          <w:sz w:val="33"/>
          <w:szCs w:val="33"/>
          <w:highlight w:val="cyan"/>
          <w:shd w:val="clear" w:color="auto" w:fill="FF0000"/>
          <w:lang w:val="en-IN"/>
        </w:rPr>
        <w:t>Its</w:t>
      </w:r>
      <w:proofErr w:type="gramEnd"/>
      <w:r w:rsidRPr="00707167">
        <w:rPr>
          <w:rFonts w:ascii="Georgia" w:eastAsia="Calibri" w:hAnsi="Georgia"/>
          <w:color w:val="000000"/>
          <w:sz w:val="33"/>
          <w:szCs w:val="33"/>
          <w:highlight w:val="cyan"/>
          <w:shd w:val="clear" w:color="auto" w:fill="FF0000"/>
          <w:lang w:val="en-IN"/>
        </w:rPr>
        <w:t xml:space="preserve"> Half solved only</w:t>
      </w:r>
    </w:p>
    <w:p w:rsidR="00707167" w:rsidRPr="00707167" w:rsidRDefault="00707167" w:rsidP="00707167">
      <w:pPr>
        <w:shd w:val="clear" w:color="auto" w:fill="FFFFFF"/>
        <w:spacing w:before="240" w:after="240" w:line="276" w:lineRule="auto"/>
        <w:jc w:val="center"/>
        <w:rPr>
          <w:rFonts w:ascii="Georgia" w:eastAsia="Calibri" w:hAnsi="Georgia"/>
          <w:sz w:val="40"/>
          <w:szCs w:val="33"/>
          <w:shd w:val="clear" w:color="auto" w:fill="FFFF00"/>
          <w:lang w:val="en-IN"/>
        </w:rPr>
      </w:pPr>
      <w:r w:rsidRPr="00707167">
        <w:rPr>
          <w:rFonts w:ascii="Georgia" w:eastAsia="Calibri" w:hAnsi="Georgia"/>
          <w:sz w:val="40"/>
          <w:szCs w:val="33"/>
          <w:shd w:val="clear" w:color="auto" w:fill="FFFF00"/>
          <w:lang w:val="en-IN"/>
        </w:rPr>
        <w:lastRenderedPageBreak/>
        <w:t xml:space="preserve">Buy </w:t>
      </w:r>
      <w:proofErr w:type="gramStart"/>
      <w:r w:rsidRPr="00707167">
        <w:rPr>
          <w:rFonts w:ascii="Georgia" w:eastAsia="Calibri" w:hAnsi="Georgia"/>
          <w:sz w:val="40"/>
          <w:szCs w:val="33"/>
          <w:shd w:val="clear" w:color="auto" w:fill="FFFF00"/>
          <w:lang w:val="en-IN"/>
        </w:rPr>
        <w:t>Complete</w:t>
      </w:r>
      <w:proofErr w:type="gramEnd"/>
      <w:r w:rsidRPr="00707167">
        <w:rPr>
          <w:rFonts w:ascii="Georgia" w:eastAsia="Calibri" w:hAnsi="Georgia"/>
          <w:sz w:val="40"/>
          <w:szCs w:val="33"/>
          <w:shd w:val="clear" w:color="auto" w:fill="FFFF00"/>
          <w:lang w:val="en-IN"/>
        </w:rPr>
        <w:t xml:space="preserve"> assignment from us</w:t>
      </w:r>
    </w:p>
    <w:p w:rsidR="00707167" w:rsidRPr="00707167" w:rsidRDefault="00707167" w:rsidP="00707167">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707167">
        <w:rPr>
          <w:rFonts w:ascii="Georgia" w:eastAsia="Calibri" w:hAnsi="Georgia"/>
          <w:b/>
          <w:color w:val="222222"/>
          <w:sz w:val="33"/>
          <w:szCs w:val="33"/>
          <w:shd w:val="clear" w:color="auto" w:fill="FFFF00"/>
          <w:lang w:val="en-IN"/>
        </w:rPr>
        <w:t>Price – 190</w:t>
      </w:r>
      <w:proofErr w:type="gramStart"/>
      <w:r w:rsidRPr="00707167">
        <w:rPr>
          <w:rFonts w:ascii="Georgia" w:eastAsia="Calibri" w:hAnsi="Georgia"/>
          <w:b/>
          <w:color w:val="222222"/>
          <w:sz w:val="33"/>
          <w:szCs w:val="33"/>
          <w:shd w:val="clear" w:color="auto" w:fill="FFFF00"/>
          <w:lang w:val="en-IN"/>
        </w:rPr>
        <w:t>/  assignment</w:t>
      </w:r>
      <w:proofErr w:type="gramEnd"/>
    </w:p>
    <w:p w:rsidR="00707167" w:rsidRPr="00707167" w:rsidRDefault="00707167" w:rsidP="00707167">
      <w:pPr>
        <w:spacing w:before="240" w:after="240" w:line="276" w:lineRule="auto"/>
        <w:jc w:val="center"/>
        <w:rPr>
          <w:rFonts w:ascii="Georgia" w:eastAsia="Calibri" w:hAnsi="Georgia"/>
          <w:b/>
          <w:bCs/>
          <w:color w:val="FFFFFF"/>
          <w:sz w:val="36"/>
          <w:szCs w:val="36"/>
          <w:shd w:val="clear" w:color="auto" w:fill="FFFF00"/>
          <w:lang w:val="en-IN"/>
        </w:rPr>
      </w:pPr>
      <w:r w:rsidRPr="00707167">
        <w:rPr>
          <w:rFonts w:ascii="Georgia" w:eastAsia="Calibri" w:hAnsi="Georgia"/>
          <w:b/>
          <w:sz w:val="40"/>
          <w:szCs w:val="40"/>
          <w:highlight w:val="yellow"/>
          <w:lang w:val="en-IN"/>
        </w:rPr>
        <w:t>NMIMS Online University</w:t>
      </w:r>
      <w:r w:rsidRPr="00707167">
        <w:rPr>
          <w:rFonts w:ascii="Georgia" w:eastAsia="Calibri" w:hAnsi="Georgia"/>
          <w:b/>
          <w:color w:val="222222"/>
          <w:sz w:val="33"/>
          <w:szCs w:val="33"/>
          <w:highlight w:val="yellow"/>
          <w:shd w:val="clear" w:color="auto" w:fill="FFFF00"/>
          <w:lang w:val="en-IN"/>
        </w:rPr>
        <w:t xml:space="preserve"> </w:t>
      </w:r>
      <w:r w:rsidRPr="00707167">
        <w:rPr>
          <w:rFonts w:ascii="Georgia" w:eastAsia="Calibri" w:hAnsi="Georgia"/>
          <w:b/>
          <w:sz w:val="36"/>
          <w:szCs w:val="36"/>
          <w:lang w:val="en-IN"/>
        </w:rPr>
        <w:t xml:space="preserve">Complete </w:t>
      </w:r>
      <w:proofErr w:type="gramStart"/>
      <w:r w:rsidRPr="00707167">
        <w:rPr>
          <w:rFonts w:ascii="Georgia" w:eastAsia="Calibri" w:hAnsi="Georgia"/>
          <w:b/>
          <w:sz w:val="36"/>
          <w:szCs w:val="36"/>
          <w:lang w:val="en-IN"/>
        </w:rPr>
        <w:t>SolvedAssignments</w:t>
      </w:r>
      <w:r w:rsidRPr="00707167">
        <w:rPr>
          <w:rFonts w:ascii="Georgia" w:eastAsia="Calibri" w:hAnsi="Georgia"/>
          <w:b/>
          <w:color w:val="FF0000"/>
          <w:sz w:val="36"/>
          <w:szCs w:val="36"/>
          <w:lang w:val="en-IN"/>
        </w:rPr>
        <w:t xml:space="preserve">  </w:t>
      </w:r>
      <w:r w:rsidRPr="00707167">
        <w:rPr>
          <w:rFonts w:ascii="Georgia" w:eastAsia="Calibri" w:hAnsi="Georgia"/>
          <w:b/>
          <w:bCs/>
          <w:color w:val="FFFFFF"/>
          <w:sz w:val="36"/>
          <w:szCs w:val="36"/>
          <w:highlight w:val="red"/>
          <w:shd w:val="clear" w:color="auto" w:fill="FFFF00"/>
          <w:lang w:val="en-IN"/>
        </w:rPr>
        <w:t>session</w:t>
      </w:r>
      <w:proofErr w:type="gramEnd"/>
      <w:r w:rsidRPr="00707167">
        <w:rPr>
          <w:rFonts w:ascii="Georgia" w:eastAsia="Calibri" w:hAnsi="Georgia"/>
          <w:b/>
          <w:bCs/>
          <w:color w:val="FFFFFF"/>
          <w:sz w:val="36"/>
          <w:szCs w:val="36"/>
          <w:highlight w:val="red"/>
          <w:shd w:val="clear" w:color="auto" w:fill="FFFF00"/>
          <w:lang w:val="en-IN"/>
        </w:rPr>
        <w:t xml:space="preserve"> JUNE  2026</w:t>
      </w:r>
    </w:p>
    <w:p w:rsidR="00707167" w:rsidRPr="00707167" w:rsidRDefault="00707167" w:rsidP="00707167">
      <w:pPr>
        <w:spacing w:before="240" w:after="240" w:line="276" w:lineRule="auto"/>
        <w:jc w:val="center"/>
        <w:rPr>
          <w:rFonts w:ascii="Georgia" w:eastAsia="Calibri" w:hAnsi="Georgia"/>
          <w:b/>
          <w:sz w:val="36"/>
          <w:szCs w:val="36"/>
          <w:lang w:val="en-IN"/>
        </w:rPr>
      </w:pPr>
      <w:r w:rsidRPr="00707167">
        <w:rPr>
          <w:rFonts w:ascii="Georgia" w:eastAsia="Calibri" w:hAnsi="Georgia"/>
          <w:b/>
          <w:sz w:val="36"/>
          <w:szCs w:val="36"/>
          <w:highlight w:val="cyan"/>
          <w:lang w:val="en-IN"/>
        </w:rPr>
        <w:t>Last date 27 April 2026</w:t>
      </w:r>
    </w:p>
    <w:p w:rsidR="00707167" w:rsidRPr="00707167" w:rsidRDefault="00707167" w:rsidP="00707167">
      <w:pPr>
        <w:spacing w:before="240" w:after="240" w:line="276" w:lineRule="auto"/>
        <w:jc w:val="center"/>
        <w:rPr>
          <w:rFonts w:ascii="Georgia" w:eastAsia="Calibri" w:hAnsi="Georgia"/>
          <w:sz w:val="32"/>
          <w:szCs w:val="32"/>
          <w:lang w:val="en-IN"/>
        </w:rPr>
      </w:pPr>
      <w:proofErr w:type="gramStart"/>
      <w:r w:rsidRPr="00707167">
        <w:rPr>
          <w:rFonts w:ascii="Georgia" w:eastAsia="Calibri" w:hAnsi="Georgia"/>
          <w:sz w:val="32"/>
          <w:szCs w:val="32"/>
          <w:lang w:val="en-IN"/>
        </w:rPr>
        <w:t>buy</w:t>
      </w:r>
      <w:proofErr w:type="gramEnd"/>
      <w:r w:rsidRPr="00707167">
        <w:rPr>
          <w:rFonts w:ascii="Georgia" w:eastAsia="Calibri" w:hAnsi="Georgia"/>
          <w:sz w:val="32"/>
          <w:szCs w:val="32"/>
          <w:lang w:val="en-IN"/>
        </w:rPr>
        <w:t xml:space="preserve"> cheap assignment help online from us easily</w:t>
      </w:r>
    </w:p>
    <w:p w:rsidR="00707167" w:rsidRPr="00707167" w:rsidRDefault="00707167" w:rsidP="00707167">
      <w:pPr>
        <w:spacing w:before="240" w:after="240" w:line="276" w:lineRule="auto"/>
        <w:jc w:val="center"/>
        <w:rPr>
          <w:rFonts w:ascii="Georgia" w:eastAsia="Calibri" w:hAnsi="Georgia"/>
          <w:sz w:val="32"/>
          <w:szCs w:val="32"/>
          <w:lang w:val="en-GB"/>
        </w:rPr>
      </w:pPr>
      <w:proofErr w:type="gramStart"/>
      <w:r w:rsidRPr="00707167">
        <w:rPr>
          <w:rFonts w:ascii="Georgia" w:eastAsia="Calibri" w:hAnsi="Georgia"/>
          <w:sz w:val="32"/>
          <w:szCs w:val="32"/>
          <w:lang w:val="en-IN"/>
        </w:rPr>
        <w:t>we</w:t>
      </w:r>
      <w:proofErr w:type="gramEnd"/>
      <w:r w:rsidRPr="00707167">
        <w:rPr>
          <w:rFonts w:ascii="Georgia" w:eastAsia="Calibri" w:hAnsi="Georgia"/>
          <w:sz w:val="32"/>
          <w:szCs w:val="32"/>
          <w:lang w:val="en-IN"/>
        </w:rPr>
        <w:t xml:space="preserve"> are here to help you with the best and cheap help </w:t>
      </w:r>
    </w:p>
    <w:p w:rsidR="00707167" w:rsidRPr="00707167" w:rsidRDefault="00707167" w:rsidP="00707167">
      <w:pPr>
        <w:spacing w:before="240" w:after="240" w:line="276" w:lineRule="auto"/>
        <w:jc w:val="center"/>
        <w:rPr>
          <w:rFonts w:ascii="Georgia" w:eastAsia="Calibri" w:hAnsi="Georgia"/>
          <w:b/>
          <w:sz w:val="44"/>
          <w:szCs w:val="44"/>
          <w:lang w:val="en-IN"/>
        </w:rPr>
      </w:pPr>
      <w:r w:rsidRPr="00707167">
        <w:rPr>
          <w:rFonts w:ascii="Georgia" w:eastAsia="Calibri" w:hAnsi="Georgia"/>
          <w:b/>
          <w:sz w:val="36"/>
          <w:szCs w:val="36"/>
          <w:lang w:val="en-IN"/>
        </w:rPr>
        <w:t>Contact No –</w:t>
      </w:r>
      <w:r w:rsidRPr="00707167">
        <w:rPr>
          <w:rFonts w:ascii="Georgia" w:eastAsia="Calibri" w:hAnsi="Georgia"/>
          <w:b/>
          <w:sz w:val="44"/>
          <w:szCs w:val="44"/>
          <w:lang w:val="en-IN"/>
        </w:rPr>
        <w:t xml:space="preserve"> </w:t>
      </w:r>
      <w:r w:rsidRPr="00707167">
        <w:rPr>
          <w:rFonts w:ascii="Georgia" w:eastAsia="Calibri" w:hAnsi="Georgia"/>
          <w:b/>
          <w:sz w:val="40"/>
          <w:szCs w:val="40"/>
          <w:highlight w:val="yellow"/>
          <w:lang w:val="en-IN"/>
        </w:rPr>
        <w:t>8791514139</w:t>
      </w:r>
      <w:r w:rsidRPr="00707167">
        <w:rPr>
          <w:rFonts w:ascii="Georgia" w:eastAsia="Calibri" w:hAnsi="Georgia"/>
          <w:b/>
          <w:sz w:val="40"/>
          <w:szCs w:val="40"/>
          <w:lang w:val="en-IN"/>
        </w:rPr>
        <w:t xml:space="preserve"> (WhatsApp)</w:t>
      </w:r>
    </w:p>
    <w:p w:rsidR="00707167" w:rsidRPr="00707167" w:rsidRDefault="00707167" w:rsidP="00707167">
      <w:pPr>
        <w:spacing w:before="240" w:after="240" w:line="276" w:lineRule="auto"/>
        <w:jc w:val="center"/>
        <w:rPr>
          <w:rFonts w:ascii="Georgia" w:eastAsia="Calibri" w:hAnsi="Georgia"/>
          <w:b/>
          <w:sz w:val="32"/>
          <w:szCs w:val="32"/>
          <w:lang w:val="en-IN"/>
        </w:rPr>
      </w:pPr>
      <w:r w:rsidRPr="00707167">
        <w:rPr>
          <w:rFonts w:ascii="Georgia" w:eastAsia="Calibri" w:hAnsi="Georgia"/>
          <w:b/>
          <w:sz w:val="32"/>
          <w:szCs w:val="32"/>
          <w:lang w:val="en-IN"/>
        </w:rPr>
        <w:t>OR</w:t>
      </w:r>
    </w:p>
    <w:p w:rsidR="00707167" w:rsidRPr="00707167" w:rsidRDefault="00707167" w:rsidP="00707167">
      <w:pPr>
        <w:spacing w:before="240" w:after="240" w:line="276" w:lineRule="auto"/>
        <w:jc w:val="center"/>
        <w:rPr>
          <w:rFonts w:ascii="Georgia" w:eastAsia="Calibri" w:hAnsi="Georgia"/>
          <w:b/>
          <w:sz w:val="32"/>
          <w:szCs w:val="32"/>
          <w:lang w:val="en-IN"/>
        </w:rPr>
      </w:pPr>
      <w:r w:rsidRPr="00707167">
        <w:rPr>
          <w:rFonts w:ascii="Georgia" w:eastAsia="Calibri" w:hAnsi="Georgia"/>
          <w:b/>
          <w:sz w:val="32"/>
          <w:szCs w:val="32"/>
          <w:lang w:val="en-IN"/>
        </w:rPr>
        <w:t>Mail us</w:t>
      </w:r>
      <w:proofErr w:type="gramStart"/>
      <w:r w:rsidRPr="00707167">
        <w:rPr>
          <w:rFonts w:ascii="Georgia" w:eastAsia="Calibri" w:hAnsi="Georgia"/>
          <w:b/>
          <w:sz w:val="32"/>
          <w:szCs w:val="32"/>
          <w:lang w:val="en-IN"/>
        </w:rPr>
        <w:t xml:space="preserve">-  </w:t>
      </w:r>
      <w:proofErr w:type="gramEnd"/>
      <w:r w:rsidRPr="00707167">
        <w:rPr>
          <w:rFonts w:ascii="Calibri" w:eastAsia="Calibri" w:hAnsi="Calibri"/>
          <w:sz w:val="22"/>
          <w:szCs w:val="22"/>
          <w:lang w:val="en-IN"/>
        </w:rPr>
        <w:fldChar w:fldCharType="begin"/>
      </w:r>
      <w:r w:rsidRPr="00707167">
        <w:rPr>
          <w:rFonts w:ascii="Calibri" w:eastAsia="Calibri" w:hAnsi="Calibri"/>
          <w:sz w:val="22"/>
          <w:szCs w:val="22"/>
          <w:lang w:val="en-IN"/>
        </w:rPr>
        <w:instrText>HYPERLINK "mailto:bestassignment247@gmail.com"</w:instrText>
      </w:r>
      <w:r w:rsidRPr="00707167">
        <w:rPr>
          <w:rFonts w:ascii="Calibri" w:eastAsia="Calibri" w:hAnsi="Calibri"/>
          <w:sz w:val="22"/>
          <w:szCs w:val="22"/>
          <w:lang w:val="en-IN"/>
        </w:rPr>
        <w:fldChar w:fldCharType="separate"/>
      </w:r>
      <w:r w:rsidRPr="00707167">
        <w:rPr>
          <w:rFonts w:ascii="Georgia" w:eastAsia="Calibri" w:hAnsi="Georgia"/>
          <w:b/>
          <w:color w:val="0000FF"/>
          <w:sz w:val="32"/>
          <w:szCs w:val="22"/>
          <w:u w:val="single"/>
          <w:lang w:val="en-IN"/>
        </w:rPr>
        <w:t>bestassignment247@gmail.com</w:t>
      </w:r>
      <w:r w:rsidRPr="00707167">
        <w:rPr>
          <w:rFonts w:ascii="Calibri" w:eastAsia="Calibri" w:hAnsi="Calibri"/>
          <w:sz w:val="22"/>
          <w:szCs w:val="22"/>
          <w:lang w:val="en-IN"/>
        </w:rPr>
        <w:fldChar w:fldCharType="end"/>
      </w:r>
    </w:p>
    <w:p w:rsidR="00707167" w:rsidRPr="00707167" w:rsidRDefault="00707167" w:rsidP="00707167">
      <w:pPr>
        <w:spacing w:after="200" w:line="360" w:lineRule="auto"/>
        <w:jc w:val="center"/>
        <w:rPr>
          <w:rFonts w:eastAsia="Calibri"/>
          <w:sz w:val="22"/>
          <w:szCs w:val="22"/>
          <w:lang w:val="en-IN"/>
        </w:rPr>
      </w:pPr>
      <w:r w:rsidRPr="00707167">
        <w:rPr>
          <w:rFonts w:ascii="Georgia" w:eastAsia="Calibri" w:hAnsi="Georgia"/>
          <w:b/>
          <w:sz w:val="32"/>
          <w:szCs w:val="32"/>
          <w:lang w:val="en-IN"/>
        </w:rPr>
        <w:t xml:space="preserve">Our website - </w:t>
      </w:r>
      <w:hyperlink r:id="rId5" w:history="1">
        <w:r w:rsidRPr="00707167">
          <w:rPr>
            <w:rFonts w:ascii="Georgia" w:eastAsia="Calibri" w:hAnsi="Georgia"/>
            <w:b/>
            <w:color w:val="0000FF"/>
            <w:sz w:val="32"/>
            <w:u w:val="single"/>
            <w:lang w:val="en-IN"/>
          </w:rPr>
          <w:t>www.assignmentsupport.in</w:t>
        </w:r>
      </w:hyperlink>
    </w:p>
    <w:p w:rsidR="00FA528E" w:rsidRDefault="00FA528E" w:rsidP="00FA528E">
      <w:pPr>
        <w:spacing w:before="200" w:after="100" w:line="360" w:lineRule="auto"/>
        <w:jc w:val="both"/>
        <w:rPr>
          <w:b/>
          <w:bCs/>
        </w:rPr>
      </w:pPr>
    </w:p>
    <w:p w:rsidR="00FA528E" w:rsidRDefault="00FA528E" w:rsidP="00FA528E">
      <w:pPr>
        <w:spacing w:before="200" w:after="100" w:line="360" w:lineRule="auto"/>
        <w:jc w:val="both"/>
        <w:rPr>
          <w:b/>
          <w:bCs/>
        </w:rPr>
      </w:pPr>
    </w:p>
    <w:p w:rsidR="009452AA" w:rsidRPr="00FA528E" w:rsidRDefault="00FA528E" w:rsidP="00FA528E">
      <w:pPr>
        <w:spacing w:before="200" w:after="100" w:line="360" w:lineRule="auto"/>
        <w:jc w:val="both"/>
      </w:pPr>
      <w:proofErr w:type="gramStart"/>
      <w:r w:rsidRPr="00FA528E">
        <w:rPr>
          <w:b/>
          <w:bCs/>
        </w:rPr>
        <w:t>Q2 (A).</w:t>
      </w:r>
      <w:proofErr w:type="gramEnd"/>
      <w:r w:rsidRPr="00FA528E">
        <w:rPr>
          <w:b/>
          <w:bCs/>
        </w:rPr>
        <w:t xml:space="preserve"> A leading infrastructure firm is considering a major investment in new plant machinery and wants to ensure a thorough understanding of all costs over the asset's lifecycle. The management team is concerned about not only the initial and operating expenses but also the long-term risk, maintenance, residual, financing, inflationary, and external environmental costs. With the increasing emphasis on sustainable practices and financial prudence, the CEO asks the finance team to develop a detailed Life Cycle Costing (LCC) analysis. Critically evaluate the importance of identifying and integrating each major cost component in the Life Cycle Costing (LCC) analysis for the firm's investment decision. Justify how a comprehensive approach to LCC can help the company balance profitability, risk, and sustainability across the asset's lifespan. (5 Marks)</w:t>
      </w:r>
    </w:p>
    <w:p w:rsidR="009452AA" w:rsidRPr="00FA528E" w:rsidRDefault="00FA528E" w:rsidP="00FA528E">
      <w:pPr>
        <w:spacing w:before="200" w:after="80" w:line="360" w:lineRule="auto"/>
        <w:jc w:val="both"/>
      </w:pPr>
      <w:proofErr w:type="gramStart"/>
      <w:r w:rsidRPr="00FA528E">
        <w:rPr>
          <w:b/>
          <w:bCs/>
        </w:rPr>
        <w:lastRenderedPageBreak/>
        <w:t>Ans 2(A).</w:t>
      </w:r>
      <w:proofErr w:type="gramEnd"/>
    </w:p>
    <w:p w:rsidR="009452AA" w:rsidRPr="00FA528E" w:rsidRDefault="00FA528E" w:rsidP="00FA528E">
      <w:pPr>
        <w:spacing w:before="200" w:after="100" w:line="360" w:lineRule="auto"/>
        <w:jc w:val="both"/>
      </w:pPr>
      <w:r w:rsidRPr="00FA528E">
        <w:rPr>
          <w:b/>
          <w:bCs/>
        </w:rPr>
        <w:t>Introduction</w:t>
      </w:r>
    </w:p>
    <w:p w:rsidR="009452AA" w:rsidRPr="00FA528E" w:rsidRDefault="00FA528E" w:rsidP="00707167">
      <w:pPr>
        <w:spacing w:before="160" w:after="160" w:line="360" w:lineRule="auto"/>
        <w:jc w:val="both"/>
      </w:pPr>
      <w:r w:rsidRPr="00FA528E">
        <w:t xml:space="preserve">Life Cycle Costing is a capital investment evaluation technique that captures all costs associated with an asset from acquisition through operation to disposal. Traditional investment appraisal focuses primarily on purchase price and immediate operating costs, which systematically underestimates the true total cost of ownership. For a major infrastructure firm investing in plant machinery, overlooking maintenance trajectories, environmental compliance costs, or inflation-adjusted operating expenses can turn a seemingly profitable investment into a financial burden </w:t>
      </w:r>
    </w:p>
    <w:p w:rsidR="00FA528E" w:rsidRDefault="00FA528E" w:rsidP="00FA528E">
      <w:pPr>
        <w:spacing w:before="200" w:after="100" w:line="360" w:lineRule="auto"/>
        <w:jc w:val="both"/>
        <w:rPr>
          <w:b/>
          <w:bCs/>
        </w:rPr>
      </w:pPr>
    </w:p>
    <w:p w:rsidR="00FA528E" w:rsidRDefault="00FA528E" w:rsidP="00FA528E">
      <w:pPr>
        <w:spacing w:before="200" w:after="100" w:line="360" w:lineRule="auto"/>
        <w:jc w:val="both"/>
        <w:rPr>
          <w:b/>
          <w:bCs/>
        </w:rPr>
      </w:pPr>
    </w:p>
    <w:p w:rsidR="009452AA" w:rsidRPr="00FA528E" w:rsidRDefault="00FA528E" w:rsidP="00FA528E">
      <w:pPr>
        <w:spacing w:before="200" w:after="100" w:line="360" w:lineRule="auto"/>
        <w:jc w:val="both"/>
      </w:pPr>
      <w:proofErr w:type="gramStart"/>
      <w:r w:rsidRPr="00FA528E">
        <w:rPr>
          <w:b/>
          <w:bCs/>
        </w:rPr>
        <w:t>Q2 (B).</w:t>
      </w:r>
      <w:proofErr w:type="gramEnd"/>
      <w:r w:rsidRPr="00FA528E">
        <w:rPr>
          <w:b/>
          <w:bCs/>
        </w:rPr>
        <w:t xml:space="preserve"> A company is considering two alternative production processes for manufacturing its product. Process X incurs annual fixed costs of Rs.8,00,000 and has a variable cost per unit of Rs.180, while Process Y requires an investment that increases the annual fixed costs to Rs.12,00,000 but lowers the variable cost per unit to Rs.140. The selling price per unit remains constant at Rs.280 for both processes. If market analysis predicts that actual demand may fluctuate between 15,000 and 30,000 units per year, calculate the break-even quantity for each process, then determine over what exact range of sales volumes Process Y becomes more profitable than Process X (ignore taxes and assume all units produced are sold). Clearly justify your reasoning numerically at all key decision points. (5 Marks)</w:t>
      </w:r>
    </w:p>
    <w:p w:rsidR="009452AA" w:rsidRPr="00FA528E" w:rsidRDefault="00FA528E" w:rsidP="00FA528E">
      <w:pPr>
        <w:spacing w:before="200" w:after="80" w:line="360" w:lineRule="auto"/>
        <w:jc w:val="both"/>
      </w:pPr>
      <w:proofErr w:type="gramStart"/>
      <w:r w:rsidRPr="00FA528E">
        <w:rPr>
          <w:b/>
          <w:bCs/>
        </w:rPr>
        <w:t>Ans 2(B).</w:t>
      </w:r>
      <w:proofErr w:type="gramEnd"/>
    </w:p>
    <w:p w:rsidR="009452AA" w:rsidRPr="00FA528E" w:rsidRDefault="00FA528E" w:rsidP="00FA528E">
      <w:pPr>
        <w:spacing w:before="200" w:after="100" w:line="360" w:lineRule="auto"/>
        <w:jc w:val="both"/>
      </w:pPr>
      <w:r w:rsidRPr="00FA528E">
        <w:rPr>
          <w:b/>
          <w:bCs/>
        </w:rPr>
        <w:t>Introduction</w:t>
      </w:r>
    </w:p>
    <w:p w:rsidR="009452AA" w:rsidRPr="00FA528E" w:rsidRDefault="00FA528E" w:rsidP="00707167">
      <w:pPr>
        <w:spacing w:before="160" w:after="160" w:line="360" w:lineRule="auto"/>
        <w:jc w:val="both"/>
      </w:pPr>
      <w:r w:rsidRPr="00FA528E">
        <w:t xml:space="preserve">Break-even analysis is a critical tool in strategic cost management for comparing alternative production processes. When a company considers investing in automation or upgraded processes that increase fixed costs while reducing variable costs, the break-even point and the indifference point help management decide the volume range over which the new process becomes financially superior. This analysis directly supports the capital investment decision and </w:t>
      </w:r>
    </w:p>
    <w:sectPr w:rsidR="009452AA" w:rsidRPr="00FA528E" w:rsidSect="00FA528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406BF"/>
    <w:multiLevelType w:val="hybridMultilevel"/>
    <w:tmpl w:val="08E8FB92"/>
    <w:lvl w:ilvl="0" w:tplc="9934ED16">
      <w:start w:val="1"/>
      <w:numFmt w:val="bullet"/>
      <w:lvlText w:val="●"/>
      <w:lvlJc w:val="left"/>
      <w:pPr>
        <w:ind w:left="720" w:hanging="360"/>
      </w:pPr>
    </w:lvl>
    <w:lvl w:ilvl="1" w:tplc="0DF0F088">
      <w:start w:val="1"/>
      <w:numFmt w:val="bullet"/>
      <w:lvlText w:val="○"/>
      <w:lvlJc w:val="left"/>
      <w:pPr>
        <w:ind w:left="1440" w:hanging="360"/>
      </w:pPr>
    </w:lvl>
    <w:lvl w:ilvl="2" w:tplc="31223E80">
      <w:start w:val="1"/>
      <w:numFmt w:val="bullet"/>
      <w:lvlText w:val="■"/>
      <w:lvlJc w:val="left"/>
      <w:pPr>
        <w:ind w:left="2160" w:hanging="360"/>
      </w:pPr>
    </w:lvl>
    <w:lvl w:ilvl="3" w:tplc="36CEDFB4">
      <w:start w:val="1"/>
      <w:numFmt w:val="bullet"/>
      <w:lvlText w:val="●"/>
      <w:lvlJc w:val="left"/>
      <w:pPr>
        <w:ind w:left="2880" w:hanging="360"/>
      </w:pPr>
    </w:lvl>
    <w:lvl w:ilvl="4" w:tplc="9BC6A744">
      <w:start w:val="1"/>
      <w:numFmt w:val="bullet"/>
      <w:lvlText w:val="○"/>
      <w:lvlJc w:val="left"/>
      <w:pPr>
        <w:ind w:left="3600" w:hanging="360"/>
      </w:pPr>
    </w:lvl>
    <w:lvl w:ilvl="5" w:tplc="76B21776">
      <w:start w:val="1"/>
      <w:numFmt w:val="bullet"/>
      <w:lvlText w:val="■"/>
      <w:lvlJc w:val="left"/>
      <w:pPr>
        <w:ind w:left="4320" w:hanging="360"/>
      </w:pPr>
    </w:lvl>
    <w:lvl w:ilvl="6" w:tplc="7C1EF212">
      <w:start w:val="1"/>
      <w:numFmt w:val="bullet"/>
      <w:lvlText w:val="●"/>
      <w:lvlJc w:val="left"/>
      <w:pPr>
        <w:ind w:left="5040" w:hanging="360"/>
      </w:pPr>
    </w:lvl>
    <w:lvl w:ilvl="7" w:tplc="4192E54C">
      <w:start w:val="1"/>
      <w:numFmt w:val="bullet"/>
      <w:lvlText w:val="●"/>
      <w:lvlJc w:val="left"/>
      <w:pPr>
        <w:ind w:left="5760" w:hanging="360"/>
      </w:pPr>
    </w:lvl>
    <w:lvl w:ilvl="8" w:tplc="28B293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9452AA"/>
    <w:rsid w:val="00707167"/>
    <w:rsid w:val="009452AA"/>
    <w:rsid w:val="009D20D9"/>
    <w:rsid w:val="00FA5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D9"/>
  </w:style>
  <w:style w:type="paragraph" w:styleId="Heading1">
    <w:name w:val="heading 1"/>
    <w:qFormat/>
    <w:rsid w:val="009452AA"/>
    <w:pPr>
      <w:outlineLvl w:val="0"/>
    </w:pPr>
    <w:rPr>
      <w:color w:val="2E74B5"/>
      <w:sz w:val="32"/>
      <w:szCs w:val="32"/>
    </w:rPr>
  </w:style>
  <w:style w:type="paragraph" w:styleId="Heading2">
    <w:name w:val="heading 2"/>
    <w:qFormat/>
    <w:rsid w:val="009452AA"/>
    <w:pPr>
      <w:outlineLvl w:val="1"/>
    </w:pPr>
    <w:rPr>
      <w:color w:val="2E74B5"/>
      <w:sz w:val="26"/>
      <w:szCs w:val="26"/>
    </w:rPr>
  </w:style>
  <w:style w:type="paragraph" w:styleId="Heading3">
    <w:name w:val="heading 3"/>
    <w:qFormat/>
    <w:rsid w:val="009452AA"/>
    <w:pPr>
      <w:outlineLvl w:val="2"/>
    </w:pPr>
    <w:rPr>
      <w:color w:val="1F4D78"/>
    </w:rPr>
  </w:style>
  <w:style w:type="paragraph" w:styleId="Heading4">
    <w:name w:val="heading 4"/>
    <w:qFormat/>
    <w:rsid w:val="009452AA"/>
    <w:pPr>
      <w:outlineLvl w:val="3"/>
    </w:pPr>
    <w:rPr>
      <w:i/>
      <w:iCs/>
      <w:color w:val="2E74B5"/>
    </w:rPr>
  </w:style>
  <w:style w:type="paragraph" w:styleId="Heading5">
    <w:name w:val="heading 5"/>
    <w:qFormat/>
    <w:rsid w:val="009452AA"/>
    <w:pPr>
      <w:outlineLvl w:val="4"/>
    </w:pPr>
    <w:rPr>
      <w:color w:val="2E74B5"/>
    </w:rPr>
  </w:style>
  <w:style w:type="paragraph" w:styleId="Heading6">
    <w:name w:val="heading 6"/>
    <w:qFormat/>
    <w:rsid w:val="009452AA"/>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452AA"/>
    <w:rPr>
      <w:sz w:val="56"/>
      <w:szCs w:val="56"/>
    </w:rPr>
  </w:style>
  <w:style w:type="paragraph" w:customStyle="1" w:styleId="Strong1">
    <w:name w:val="Strong1"/>
    <w:qFormat/>
    <w:rsid w:val="009452AA"/>
    <w:rPr>
      <w:b/>
      <w:bCs/>
    </w:rPr>
  </w:style>
  <w:style w:type="paragraph" w:styleId="ListParagraph">
    <w:name w:val="List Paragraph"/>
    <w:qFormat/>
    <w:rsid w:val="009452AA"/>
  </w:style>
  <w:style w:type="character" w:styleId="Hyperlink">
    <w:name w:val="Hyperlink"/>
    <w:uiPriority w:val="99"/>
    <w:unhideWhenUsed/>
    <w:rsid w:val="009452AA"/>
    <w:rPr>
      <w:color w:val="0563C1"/>
      <w:u w:val="single"/>
    </w:rPr>
  </w:style>
  <w:style w:type="character" w:styleId="FootnoteReference">
    <w:name w:val="footnote reference"/>
    <w:uiPriority w:val="99"/>
    <w:semiHidden/>
    <w:unhideWhenUsed/>
    <w:rsid w:val="009452AA"/>
    <w:rPr>
      <w:vertAlign w:val="superscript"/>
    </w:rPr>
  </w:style>
  <w:style w:type="paragraph" w:styleId="FootnoteText">
    <w:name w:val="footnote text"/>
    <w:link w:val="FootnoteTextChar"/>
    <w:uiPriority w:val="99"/>
    <w:semiHidden/>
    <w:unhideWhenUsed/>
    <w:rsid w:val="009452AA"/>
    <w:rPr>
      <w:sz w:val="20"/>
      <w:szCs w:val="20"/>
    </w:rPr>
  </w:style>
  <w:style w:type="character" w:customStyle="1" w:styleId="FootnoteTextChar">
    <w:name w:val="Footnote Text Char"/>
    <w:link w:val="FootnoteText"/>
    <w:uiPriority w:val="99"/>
    <w:semiHidden/>
    <w:unhideWhenUsed/>
    <w:rsid w:val="009452AA"/>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4245</Characters>
  <Application>Microsoft Office Word</Application>
  <DocSecurity>0</DocSecurity>
  <Lines>84</Lines>
  <Paragraphs>47</Paragraphs>
  <ScaleCrop>false</ScaleCrop>
  <Company/>
  <LinksUpToDate>false</LinksUpToDate>
  <CharactersWithSpaces>4957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2026-03-27T18:36:00Z</dcterms:created>
  <dcterms:modified xsi:type="dcterms:W3CDTF">2026-03-27T20:41:00Z</dcterms:modified>
</cp:coreProperties>
</file>