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426" w:rsidRPr="00483E3B" w:rsidRDefault="00483E3B" w:rsidP="00483E3B">
      <w:pPr>
        <w:spacing w:line="360" w:lineRule="auto"/>
        <w:jc w:val="center"/>
        <w:rPr>
          <w:szCs w:val="24"/>
        </w:rPr>
      </w:pPr>
      <w:r w:rsidRPr="00483E3B">
        <w:rPr>
          <w:b/>
          <w:szCs w:val="24"/>
        </w:rPr>
        <w:t>Strategic Applications of IoT and Big Data</w:t>
      </w:r>
    </w:p>
    <w:p w:rsidR="002C4426" w:rsidRDefault="00483E3B" w:rsidP="00483E3B">
      <w:pPr>
        <w:spacing w:line="360" w:lineRule="auto"/>
        <w:jc w:val="center"/>
        <w:rPr>
          <w:b/>
          <w:szCs w:val="24"/>
        </w:rPr>
      </w:pPr>
      <w:r w:rsidRPr="00483E3B">
        <w:rPr>
          <w:b/>
          <w:szCs w:val="24"/>
        </w:rPr>
        <w:t>Dec 2026 Examination</w:t>
      </w:r>
    </w:p>
    <w:p w:rsidR="00483E3B" w:rsidRDefault="00483E3B" w:rsidP="00483E3B">
      <w:pPr>
        <w:spacing w:line="360" w:lineRule="auto"/>
        <w:jc w:val="center"/>
        <w:rPr>
          <w:b/>
          <w:szCs w:val="24"/>
        </w:rPr>
      </w:pPr>
    </w:p>
    <w:p w:rsidR="00483E3B" w:rsidRPr="00483E3B" w:rsidRDefault="00483E3B" w:rsidP="00483E3B">
      <w:pPr>
        <w:spacing w:line="360" w:lineRule="auto"/>
        <w:jc w:val="center"/>
        <w:rPr>
          <w:szCs w:val="24"/>
        </w:rPr>
      </w:pPr>
    </w:p>
    <w:p w:rsidR="002C4426" w:rsidRPr="00483E3B" w:rsidRDefault="00483E3B" w:rsidP="00483E3B">
      <w:pPr>
        <w:spacing w:line="360" w:lineRule="auto"/>
        <w:jc w:val="both"/>
        <w:rPr>
          <w:szCs w:val="24"/>
        </w:rPr>
      </w:pPr>
      <w:r w:rsidRPr="00483E3B">
        <w:rPr>
          <w:b/>
          <w:szCs w:val="24"/>
        </w:rPr>
        <w:t xml:space="preserve">Q1 A retail company has deployed IoT-enabled shelves, motion sensors, and environmental monitors across 200 stores nationwide to optimise inventory management and reduce product spoilage. The data generated is transmitted using a mix of Wi-Fi and LoRaWAN protocols, </w:t>
      </w:r>
      <w:proofErr w:type="gramStart"/>
      <w:r w:rsidRPr="00483E3B">
        <w:rPr>
          <w:b/>
          <w:szCs w:val="24"/>
        </w:rPr>
        <w:t>then</w:t>
      </w:r>
      <w:proofErr w:type="gramEnd"/>
      <w:r w:rsidRPr="00483E3B">
        <w:rPr>
          <w:b/>
          <w:szCs w:val="24"/>
        </w:rPr>
        <w:t xml:space="preserve"> processed in both edge devices and the cloud for real-time decision-making. However, the company has recently experienced incidents where sensitive sales and inventory data was intercepted during transmission, raising concerns on data privacy and compliance. The security team needs to ensure that only authorised staff access specific datasets and that data confidentiality is not compromised during transmission across diverse protocols.Apply IoT data lifecycle management principles to recommend a robust security framework for protecting sensitive retail data both in transit and at rest. How should the company implement encryption, authentication, and access controls across different transmission protocols and storage layers to ensure regulatory compliance and prevent unauthorised data access? (10 Marks)</w:t>
      </w:r>
    </w:p>
    <w:p w:rsidR="002C4426" w:rsidRPr="00483E3B" w:rsidRDefault="00483E3B" w:rsidP="00483E3B">
      <w:pPr>
        <w:pStyle w:val="Heading1"/>
        <w:spacing w:line="360" w:lineRule="auto"/>
        <w:jc w:val="both"/>
        <w:rPr>
          <w:szCs w:val="24"/>
        </w:rPr>
      </w:pPr>
      <w:proofErr w:type="gramStart"/>
      <w:r w:rsidRPr="00483E3B">
        <w:rPr>
          <w:szCs w:val="24"/>
        </w:rPr>
        <w:t>Ans 1.</w:t>
      </w:r>
      <w:proofErr w:type="gramEnd"/>
    </w:p>
    <w:p w:rsidR="002C4426" w:rsidRPr="00483E3B" w:rsidRDefault="00483E3B" w:rsidP="00483E3B">
      <w:pPr>
        <w:pStyle w:val="Heading2"/>
        <w:spacing w:line="360" w:lineRule="auto"/>
        <w:jc w:val="both"/>
        <w:rPr>
          <w:szCs w:val="24"/>
        </w:rPr>
      </w:pPr>
      <w:r w:rsidRPr="00483E3B">
        <w:rPr>
          <w:szCs w:val="24"/>
        </w:rPr>
        <w:t>Introduction</w:t>
      </w:r>
    </w:p>
    <w:p w:rsidR="002C4426" w:rsidRDefault="00483E3B" w:rsidP="00914061">
      <w:pPr>
        <w:spacing w:line="360" w:lineRule="auto"/>
        <w:jc w:val="both"/>
        <w:rPr>
          <w:szCs w:val="24"/>
        </w:rPr>
      </w:pPr>
      <w:r w:rsidRPr="00483E3B">
        <w:rPr>
          <w:szCs w:val="24"/>
        </w:rPr>
        <w:t xml:space="preserve">The retailer should protect information throughout its lifecycle, from sensor collection to final disposal. Encryption is essential, but it cannot compensate for weak identities, excessive permissions, or compromised devices. The interception incidents suggest that security controls must be reviewed across wireless links, gateways, edge systems, and cloud services. A layered framework should combine protocol-specific protection with governance. The company should distinguish confidential commercial information from personal data and apply appropriate safeguards to each category. This approach can preserve inventory decisions while reducing </w:t>
      </w:r>
    </w:p>
    <w:p w:rsidR="00914061" w:rsidRDefault="00914061" w:rsidP="00914061">
      <w:pPr>
        <w:spacing w:line="360" w:lineRule="auto"/>
        <w:jc w:val="both"/>
        <w:rPr>
          <w:szCs w:val="24"/>
        </w:rPr>
      </w:pPr>
    </w:p>
    <w:p w:rsidR="00914061" w:rsidRPr="00914061" w:rsidRDefault="00914061" w:rsidP="00914061">
      <w:pPr>
        <w:shd w:val="clear" w:color="auto" w:fill="FFFFFF"/>
        <w:spacing w:after="0" w:line="276" w:lineRule="auto"/>
        <w:jc w:val="center"/>
        <w:rPr>
          <w:rFonts w:ascii="Arial" w:eastAsia="Calibri" w:hAnsi="Arial"/>
          <w:color w:val="222222"/>
          <w:sz w:val="20"/>
          <w:szCs w:val="20"/>
          <w:lang w:val="en-IN"/>
        </w:rPr>
      </w:pPr>
      <w:proofErr w:type="gramStart"/>
      <w:r w:rsidRPr="00914061">
        <w:rPr>
          <w:rFonts w:ascii="Georgia" w:eastAsia="Calibri" w:hAnsi="Georgia"/>
          <w:sz w:val="33"/>
          <w:szCs w:val="33"/>
          <w:highlight w:val="cyan"/>
          <w:shd w:val="clear" w:color="auto" w:fill="FF0000"/>
          <w:lang w:val="en-IN"/>
        </w:rPr>
        <w:t>Its</w:t>
      </w:r>
      <w:proofErr w:type="gramEnd"/>
      <w:r w:rsidRPr="00914061">
        <w:rPr>
          <w:rFonts w:ascii="Georgia" w:eastAsia="Calibri" w:hAnsi="Georgia"/>
          <w:sz w:val="33"/>
          <w:szCs w:val="33"/>
          <w:highlight w:val="cyan"/>
          <w:shd w:val="clear" w:color="auto" w:fill="FF0000"/>
          <w:lang w:val="en-IN"/>
        </w:rPr>
        <w:t xml:space="preserve"> Half solved only</w:t>
      </w:r>
    </w:p>
    <w:p w:rsidR="00914061" w:rsidRPr="00914061" w:rsidRDefault="00914061" w:rsidP="00914061">
      <w:pPr>
        <w:shd w:val="clear" w:color="auto" w:fill="FFFFFF"/>
        <w:spacing w:before="240" w:after="240" w:line="276" w:lineRule="auto"/>
        <w:jc w:val="center"/>
        <w:rPr>
          <w:rFonts w:ascii="Georgia" w:eastAsia="Calibri" w:hAnsi="Georgia"/>
          <w:color w:val="auto"/>
          <w:sz w:val="40"/>
          <w:szCs w:val="33"/>
          <w:shd w:val="clear" w:color="auto" w:fill="FFFF00"/>
          <w:lang w:val="en-IN"/>
        </w:rPr>
      </w:pPr>
      <w:r w:rsidRPr="00914061">
        <w:rPr>
          <w:rFonts w:ascii="Georgia" w:eastAsia="Calibri" w:hAnsi="Georgia"/>
          <w:color w:val="auto"/>
          <w:sz w:val="40"/>
          <w:szCs w:val="33"/>
          <w:shd w:val="clear" w:color="auto" w:fill="FFFF00"/>
          <w:lang w:val="en-IN"/>
        </w:rPr>
        <w:lastRenderedPageBreak/>
        <w:t xml:space="preserve">Buy </w:t>
      </w:r>
      <w:proofErr w:type="gramStart"/>
      <w:r w:rsidRPr="00914061">
        <w:rPr>
          <w:rFonts w:ascii="Georgia" w:eastAsia="Calibri" w:hAnsi="Georgia"/>
          <w:color w:val="auto"/>
          <w:sz w:val="40"/>
          <w:szCs w:val="33"/>
          <w:shd w:val="clear" w:color="auto" w:fill="FFFF00"/>
          <w:lang w:val="en-IN"/>
        </w:rPr>
        <w:t>Complete</w:t>
      </w:r>
      <w:proofErr w:type="gramEnd"/>
      <w:r w:rsidRPr="00914061">
        <w:rPr>
          <w:rFonts w:ascii="Georgia" w:eastAsia="Calibri" w:hAnsi="Georgia"/>
          <w:color w:val="auto"/>
          <w:sz w:val="40"/>
          <w:szCs w:val="33"/>
          <w:shd w:val="clear" w:color="auto" w:fill="FFFF00"/>
          <w:lang w:val="en-IN"/>
        </w:rPr>
        <w:t xml:space="preserve"> assignment from us</w:t>
      </w:r>
    </w:p>
    <w:p w:rsidR="00914061" w:rsidRPr="00914061" w:rsidRDefault="00914061" w:rsidP="00914061">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914061">
        <w:rPr>
          <w:rFonts w:ascii="Georgia" w:eastAsia="Calibri" w:hAnsi="Georgia"/>
          <w:b/>
          <w:color w:val="222222"/>
          <w:sz w:val="33"/>
          <w:szCs w:val="33"/>
          <w:shd w:val="clear" w:color="auto" w:fill="FFFF00"/>
          <w:lang w:val="en-IN"/>
        </w:rPr>
        <w:t>Price – 190</w:t>
      </w:r>
      <w:proofErr w:type="gramStart"/>
      <w:r w:rsidRPr="00914061">
        <w:rPr>
          <w:rFonts w:ascii="Georgia" w:eastAsia="Calibri" w:hAnsi="Georgia"/>
          <w:b/>
          <w:color w:val="222222"/>
          <w:sz w:val="33"/>
          <w:szCs w:val="33"/>
          <w:shd w:val="clear" w:color="auto" w:fill="FFFF00"/>
          <w:lang w:val="en-IN"/>
        </w:rPr>
        <w:t>/  assignment</w:t>
      </w:r>
      <w:proofErr w:type="gramEnd"/>
    </w:p>
    <w:p w:rsidR="00914061" w:rsidRPr="00914061" w:rsidRDefault="00914061" w:rsidP="00914061">
      <w:pPr>
        <w:spacing w:before="240" w:after="240" w:line="276" w:lineRule="auto"/>
        <w:jc w:val="center"/>
        <w:rPr>
          <w:rFonts w:ascii="Georgia" w:eastAsia="Calibri" w:hAnsi="Georgia"/>
          <w:b/>
          <w:bCs/>
          <w:color w:val="FFFFFF"/>
          <w:sz w:val="36"/>
          <w:szCs w:val="36"/>
          <w:shd w:val="clear" w:color="auto" w:fill="FFFF00"/>
          <w:lang w:val="en-IN"/>
        </w:rPr>
      </w:pPr>
      <w:r w:rsidRPr="00914061">
        <w:rPr>
          <w:rFonts w:ascii="Georgia" w:eastAsia="Calibri" w:hAnsi="Georgia"/>
          <w:b/>
          <w:color w:val="auto"/>
          <w:sz w:val="40"/>
          <w:szCs w:val="40"/>
          <w:highlight w:val="yellow"/>
          <w:lang w:val="en-IN"/>
        </w:rPr>
        <w:t>NMIMS Online University</w:t>
      </w:r>
      <w:r w:rsidRPr="00914061">
        <w:rPr>
          <w:rFonts w:ascii="Georgia" w:eastAsia="Calibri" w:hAnsi="Georgia"/>
          <w:b/>
          <w:color w:val="222222"/>
          <w:sz w:val="33"/>
          <w:szCs w:val="33"/>
          <w:highlight w:val="yellow"/>
          <w:shd w:val="clear" w:color="auto" w:fill="FFFF00"/>
          <w:lang w:val="en-IN"/>
        </w:rPr>
        <w:t xml:space="preserve"> </w:t>
      </w:r>
      <w:r w:rsidRPr="00914061">
        <w:rPr>
          <w:rFonts w:ascii="Georgia" w:eastAsia="Calibri" w:hAnsi="Georgia"/>
          <w:b/>
          <w:color w:val="auto"/>
          <w:sz w:val="36"/>
          <w:szCs w:val="36"/>
          <w:lang w:val="en-IN"/>
        </w:rPr>
        <w:t xml:space="preserve">Complete </w:t>
      </w:r>
      <w:proofErr w:type="gramStart"/>
      <w:r w:rsidRPr="00914061">
        <w:rPr>
          <w:rFonts w:ascii="Georgia" w:eastAsia="Calibri" w:hAnsi="Georgia"/>
          <w:b/>
          <w:color w:val="auto"/>
          <w:sz w:val="36"/>
          <w:szCs w:val="36"/>
          <w:lang w:val="en-IN"/>
        </w:rPr>
        <w:t>SolvedAssignments</w:t>
      </w:r>
      <w:r w:rsidRPr="00914061">
        <w:rPr>
          <w:rFonts w:ascii="Georgia" w:eastAsia="Calibri" w:hAnsi="Georgia"/>
          <w:b/>
          <w:color w:val="FF0000"/>
          <w:sz w:val="36"/>
          <w:szCs w:val="36"/>
          <w:lang w:val="en-IN"/>
        </w:rPr>
        <w:t xml:space="preserve">  </w:t>
      </w:r>
      <w:r w:rsidRPr="00914061">
        <w:rPr>
          <w:rFonts w:ascii="Georgia" w:eastAsia="Calibri" w:hAnsi="Georgia"/>
          <w:b/>
          <w:bCs/>
          <w:color w:val="FFFFFF"/>
          <w:sz w:val="36"/>
          <w:szCs w:val="36"/>
          <w:highlight w:val="red"/>
          <w:shd w:val="clear" w:color="auto" w:fill="FFFF00"/>
          <w:lang w:val="en-IN"/>
        </w:rPr>
        <w:t>session</w:t>
      </w:r>
      <w:proofErr w:type="gramEnd"/>
      <w:r w:rsidRPr="00914061">
        <w:rPr>
          <w:rFonts w:ascii="Georgia" w:eastAsia="Calibri" w:hAnsi="Georgia"/>
          <w:b/>
          <w:bCs/>
          <w:color w:val="FFFFFF"/>
          <w:sz w:val="36"/>
          <w:szCs w:val="36"/>
          <w:highlight w:val="red"/>
          <w:shd w:val="clear" w:color="auto" w:fill="FFFF00"/>
          <w:lang w:val="en-IN"/>
        </w:rPr>
        <w:t xml:space="preserve"> DEC  2026</w:t>
      </w:r>
    </w:p>
    <w:p w:rsidR="00914061" w:rsidRPr="00914061" w:rsidRDefault="00914061" w:rsidP="00914061">
      <w:pPr>
        <w:spacing w:before="240" w:after="240" w:line="276" w:lineRule="auto"/>
        <w:jc w:val="center"/>
        <w:rPr>
          <w:rFonts w:ascii="Georgia" w:eastAsia="Calibri" w:hAnsi="Georgia"/>
          <w:b/>
          <w:color w:val="auto"/>
          <w:sz w:val="36"/>
          <w:szCs w:val="36"/>
          <w:lang w:val="en-IN"/>
        </w:rPr>
      </w:pPr>
      <w:r w:rsidRPr="00914061">
        <w:rPr>
          <w:rFonts w:ascii="Georgia" w:eastAsia="Calibri" w:hAnsi="Georgia"/>
          <w:b/>
          <w:color w:val="auto"/>
          <w:sz w:val="36"/>
          <w:szCs w:val="36"/>
          <w:highlight w:val="cyan"/>
          <w:lang w:val="en-IN"/>
        </w:rPr>
        <w:t>Last date 28 Oct 2026</w:t>
      </w:r>
    </w:p>
    <w:p w:rsidR="00914061" w:rsidRPr="00914061" w:rsidRDefault="00914061" w:rsidP="00914061">
      <w:pPr>
        <w:spacing w:before="240" w:after="240" w:line="276" w:lineRule="auto"/>
        <w:jc w:val="center"/>
        <w:rPr>
          <w:rFonts w:ascii="Georgia" w:eastAsia="Calibri" w:hAnsi="Georgia"/>
          <w:color w:val="auto"/>
          <w:sz w:val="32"/>
          <w:szCs w:val="32"/>
          <w:lang w:val="en-IN"/>
        </w:rPr>
      </w:pPr>
      <w:proofErr w:type="gramStart"/>
      <w:r w:rsidRPr="00914061">
        <w:rPr>
          <w:rFonts w:ascii="Georgia" w:eastAsia="Calibri" w:hAnsi="Georgia"/>
          <w:color w:val="auto"/>
          <w:sz w:val="32"/>
          <w:szCs w:val="32"/>
          <w:lang w:val="en-IN"/>
        </w:rPr>
        <w:t>buy</w:t>
      </w:r>
      <w:proofErr w:type="gramEnd"/>
      <w:r w:rsidRPr="00914061">
        <w:rPr>
          <w:rFonts w:ascii="Georgia" w:eastAsia="Calibri" w:hAnsi="Georgia"/>
          <w:color w:val="auto"/>
          <w:sz w:val="32"/>
          <w:szCs w:val="32"/>
          <w:lang w:val="en-IN"/>
        </w:rPr>
        <w:t xml:space="preserve"> cheap assignment help online from us easily</w:t>
      </w:r>
    </w:p>
    <w:p w:rsidR="00914061" w:rsidRPr="00914061" w:rsidRDefault="00914061" w:rsidP="00914061">
      <w:pPr>
        <w:spacing w:before="240" w:after="240" w:line="276" w:lineRule="auto"/>
        <w:jc w:val="center"/>
        <w:rPr>
          <w:rFonts w:ascii="Georgia" w:eastAsia="Calibri" w:hAnsi="Georgia"/>
          <w:color w:val="auto"/>
          <w:sz w:val="32"/>
          <w:szCs w:val="32"/>
          <w:lang w:val="en-GB"/>
        </w:rPr>
      </w:pPr>
      <w:proofErr w:type="gramStart"/>
      <w:r w:rsidRPr="00914061">
        <w:rPr>
          <w:rFonts w:ascii="Georgia" w:eastAsia="Calibri" w:hAnsi="Georgia"/>
          <w:color w:val="auto"/>
          <w:sz w:val="32"/>
          <w:szCs w:val="32"/>
          <w:lang w:val="en-IN"/>
        </w:rPr>
        <w:t>we</w:t>
      </w:r>
      <w:proofErr w:type="gramEnd"/>
      <w:r w:rsidRPr="00914061">
        <w:rPr>
          <w:rFonts w:ascii="Georgia" w:eastAsia="Calibri" w:hAnsi="Georgia"/>
          <w:color w:val="auto"/>
          <w:sz w:val="32"/>
          <w:szCs w:val="32"/>
          <w:lang w:val="en-IN"/>
        </w:rPr>
        <w:t xml:space="preserve"> are here to help you with the best and cheap help </w:t>
      </w:r>
    </w:p>
    <w:p w:rsidR="00914061" w:rsidRPr="00914061" w:rsidRDefault="00914061" w:rsidP="00914061">
      <w:pPr>
        <w:spacing w:before="240" w:after="240" w:line="276" w:lineRule="auto"/>
        <w:jc w:val="center"/>
        <w:rPr>
          <w:rFonts w:ascii="Georgia" w:eastAsia="Calibri" w:hAnsi="Georgia"/>
          <w:b/>
          <w:color w:val="auto"/>
          <w:sz w:val="44"/>
          <w:szCs w:val="44"/>
          <w:lang w:val="en-IN"/>
        </w:rPr>
      </w:pPr>
      <w:r w:rsidRPr="00914061">
        <w:rPr>
          <w:rFonts w:ascii="Georgia" w:eastAsia="Calibri" w:hAnsi="Georgia"/>
          <w:b/>
          <w:color w:val="auto"/>
          <w:sz w:val="36"/>
          <w:szCs w:val="36"/>
          <w:lang w:val="en-IN"/>
        </w:rPr>
        <w:t>Contact No –</w:t>
      </w:r>
      <w:r w:rsidRPr="00914061">
        <w:rPr>
          <w:rFonts w:ascii="Georgia" w:eastAsia="Calibri" w:hAnsi="Georgia"/>
          <w:b/>
          <w:color w:val="auto"/>
          <w:sz w:val="44"/>
          <w:szCs w:val="44"/>
          <w:lang w:val="en-IN"/>
        </w:rPr>
        <w:t xml:space="preserve"> </w:t>
      </w:r>
      <w:r w:rsidRPr="00914061">
        <w:rPr>
          <w:rFonts w:ascii="Georgia" w:eastAsia="Calibri" w:hAnsi="Georgia"/>
          <w:b/>
          <w:color w:val="auto"/>
          <w:sz w:val="40"/>
          <w:szCs w:val="40"/>
          <w:highlight w:val="yellow"/>
          <w:lang w:val="en-IN"/>
        </w:rPr>
        <w:t>8791514139</w:t>
      </w:r>
      <w:r w:rsidRPr="00914061">
        <w:rPr>
          <w:rFonts w:ascii="Georgia" w:eastAsia="Calibri" w:hAnsi="Georgia"/>
          <w:b/>
          <w:color w:val="auto"/>
          <w:sz w:val="40"/>
          <w:szCs w:val="40"/>
          <w:lang w:val="en-IN"/>
        </w:rPr>
        <w:t xml:space="preserve"> (WhatsApp)</w:t>
      </w:r>
    </w:p>
    <w:p w:rsidR="00914061" w:rsidRPr="00914061" w:rsidRDefault="00914061" w:rsidP="00914061">
      <w:pPr>
        <w:spacing w:before="240" w:after="240" w:line="276" w:lineRule="auto"/>
        <w:jc w:val="center"/>
        <w:rPr>
          <w:rFonts w:ascii="Georgia" w:eastAsia="Calibri" w:hAnsi="Georgia"/>
          <w:b/>
          <w:color w:val="auto"/>
          <w:sz w:val="32"/>
          <w:szCs w:val="32"/>
          <w:lang w:val="en-IN"/>
        </w:rPr>
      </w:pPr>
      <w:r w:rsidRPr="00914061">
        <w:rPr>
          <w:rFonts w:ascii="Georgia" w:eastAsia="Calibri" w:hAnsi="Georgia"/>
          <w:b/>
          <w:color w:val="auto"/>
          <w:sz w:val="32"/>
          <w:szCs w:val="32"/>
          <w:lang w:val="en-IN"/>
        </w:rPr>
        <w:t>OR</w:t>
      </w:r>
    </w:p>
    <w:p w:rsidR="00914061" w:rsidRPr="00914061" w:rsidRDefault="00914061" w:rsidP="00914061">
      <w:pPr>
        <w:spacing w:before="240" w:after="240" w:line="276" w:lineRule="auto"/>
        <w:jc w:val="center"/>
        <w:rPr>
          <w:rFonts w:ascii="Georgia" w:eastAsia="Calibri" w:hAnsi="Georgia"/>
          <w:b/>
          <w:color w:val="auto"/>
          <w:sz w:val="32"/>
          <w:szCs w:val="32"/>
          <w:lang w:val="en-IN"/>
        </w:rPr>
      </w:pPr>
      <w:r w:rsidRPr="00914061">
        <w:rPr>
          <w:rFonts w:ascii="Georgia" w:eastAsia="Calibri" w:hAnsi="Georgia"/>
          <w:b/>
          <w:color w:val="auto"/>
          <w:sz w:val="32"/>
          <w:szCs w:val="32"/>
          <w:lang w:val="en-IN"/>
        </w:rPr>
        <w:t>Mail us</w:t>
      </w:r>
      <w:proofErr w:type="gramStart"/>
      <w:r w:rsidRPr="00914061">
        <w:rPr>
          <w:rFonts w:ascii="Georgia" w:eastAsia="Calibri" w:hAnsi="Georgia"/>
          <w:b/>
          <w:color w:val="auto"/>
          <w:sz w:val="32"/>
          <w:szCs w:val="32"/>
          <w:lang w:val="en-IN"/>
        </w:rPr>
        <w:t xml:space="preserve">-  </w:t>
      </w:r>
      <w:proofErr w:type="gramEnd"/>
      <w:r w:rsidRPr="00914061">
        <w:rPr>
          <w:rFonts w:ascii="Calibri" w:eastAsia="Calibri" w:hAnsi="Calibri"/>
          <w:color w:val="auto"/>
          <w:sz w:val="22"/>
          <w:lang w:val="en-IN"/>
        </w:rPr>
        <w:fldChar w:fldCharType="begin"/>
      </w:r>
      <w:r w:rsidRPr="00914061">
        <w:rPr>
          <w:rFonts w:ascii="Calibri" w:eastAsia="Calibri" w:hAnsi="Calibri"/>
          <w:color w:val="auto"/>
          <w:sz w:val="22"/>
          <w:lang w:val="en-IN"/>
        </w:rPr>
        <w:instrText>HYPERLINK "mailto:bestassignment247@gmail.com"</w:instrText>
      </w:r>
      <w:r w:rsidRPr="00914061">
        <w:rPr>
          <w:rFonts w:ascii="Calibri" w:eastAsia="Calibri" w:hAnsi="Calibri"/>
          <w:color w:val="auto"/>
          <w:sz w:val="22"/>
          <w:lang w:val="en-IN"/>
        </w:rPr>
        <w:fldChar w:fldCharType="separate"/>
      </w:r>
      <w:r w:rsidRPr="00914061">
        <w:rPr>
          <w:rFonts w:ascii="Georgia" w:eastAsia="Calibri" w:hAnsi="Georgia"/>
          <w:b/>
          <w:color w:val="0000FF"/>
          <w:sz w:val="32"/>
          <w:u w:val="single"/>
          <w:lang w:val="en-IN"/>
        </w:rPr>
        <w:t>bestassignment247@gmail.com</w:t>
      </w:r>
      <w:r w:rsidRPr="00914061">
        <w:rPr>
          <w:rFonts w:ascii="Calibri" w:eastAsia="Calibri" w:hAnsi="Calibri"/>
          <w:color w:val="auto"/>
          <w:sz w:val="22"/>
          <w:lang w:val="en-IN"/>
        </w:rPr>
        <w:fldChar w:fldCharType="end"/>
      </w:r>
    </w:p>
    <w:p w:rsidR="00914061" w:rsidRPr="00914061" w:rsidRDefault="00914061" w:rsidP="00914061">
      <w:pPr>
        <w:spacing w:after="200" w:line="360" w:lineRule="auto"/>
        <w:jc w:val="center"/>
        <w:rPr>
          <w:rFonts w:eastAsia="Calibri"/>
          <w:color w:val="auto"/>
          <w:sz w:val="22"/>
          <w:lang w:val="en-IN"/>
        </w:rPr>
      </w:pPr>
      <w:r w:rsidRPr="00914061">
        <w:rPr>
          <w:rFonts w:ascii="Georgia" w:eastAsia="Calibri" w:hAnsi="Georgia"/>
          <w:b/>
          <w:color w:val="auto"/>
          <w:sz w:val="32"/>
          <w:szCs w:val="32"/>
          <w:lang w:val="en-IN"/>
        </w:rPr>
        <w:t xml:space="preserve">Our website - </w:t>
      </w:r>
      <w:hyperlink r:id="rId6" w:history="1">
        <w:r w:rsidRPr="00914061">
          <w:rPr>
            <w:rFonts w:ascii="Georgia" w:eastAsia="Calibri" w:hAnsi="Georgia"/>
            <w:b/>
            <w:color w:val="0000FF"/>
            <w:sz w:val="32"/>
            <w:u w:val="single"/>
            <w:lang w:val="en-IN"/>
          </w:rPr>
          <w:t>www.assignmentsupport.in</w:t>
        </w:r>
      </w:hyperlink>
    </w:p>
    <w:p w:rsidR="00914061" w:rsidRPr="00483E3B" w:rsidRDefault="00914061" w:rsidP="00914061">
      <w:pPr>
        <w:spacing w:line="360" w:lineRule="auto"/>
        <w:jc w:val="both"/>
        <w:rPr>
          <w:szCs w:val="24"/>
        </w:rPr>
      </w:pPr>
    </w:p>
    <w:p w:rsidR="002C4426" w:rsidRPr="00483E3B" w:rsidRDefault="00483E3B" w:rsidP="00483E3B">
      <w:pPr>
        <w:spacing w:line="360" w:lineRule="auto"/>
        <w:jc w:val="both"/>
        <w:rPr>
          <w:szCs w:val="24"/>
        </w:rPr>
      </w:pPr>
      <w:r w:rsidRPr="00483E3B">
        <w:rPr>
          <w:b/>
          <w:szCs w:val="24"/>
        </w:rPr>
        <w:t>Q2 (A) NovaTextiles Limited has invested in IoT-enabled sensors for real-time production monitoring. Despite significant data inflow, managers struggle to translate analytics into tangible cost savings and workflow improvements. Meanwhile, supply chain partners express concerns about data privacy, and line supervisors question the robustness of new predictive maintenance protocols compared to traditional practices.Assess the effectiveness of NovaTextiles Limited’s current IoT and big data implementation from multiple stakeholder perspectives. Evaluate how the company can improve its process to balance supply chain transparency, data privacy, and the tangible realization of operational efficiency, recommending justification for adopting advanced analytics tools or refining existing protocols. (5 Marks)</w:t>
      </w:r>
    </w:p>
    <w:p w:rsidR="002C4426" w:rsidRPr="00483E3B" w:rsidRDefault="00483E3B" w:rsidP="00483E3B">
      <w:pPr>
        <w:pStyle w:val="Heading1"/>
        <w:spacing w:line="360" w:lineRule="auto"/>
        <w:jc w:val="both"/>
        <w:rPr>
          <w:szCs w:val="24"/>
        </w:rPr>
      </w:pPr>
      <w:proofErr w:type="gramStart"/>
      <w:r w:rsidRPr="00483E3B">
        <w:rPr>
          <w:szCs w:val="24"/>
        </w:rPr>
        <w:lastRenderedPageBreak/>
        <w:t>Ans 2(A).</w:t>
      </w:r>
      <w:proofErr w:type="gramEnd"/>
    </w:p>
    <w:p w:rsidR="002C4426" w:rsidRPr="00483E3B" w:rsidRDefault="00483E3B" w:rsidP="00483E3B">
      <w:pPr>
        <w:pStyle w:val="Heading2"/>
        <w:spacing w:line="360" w:lineRule="auto"/>
        <w:jc w:val="both"/>
        <w:rPr>
          <w:szCs w:val="24"/>
        </w:rPr>
      </w:pPr>
      <w:r w:rsidRPr="00483E3B">
        <w:rPr>
          <w:szCs w:val="24"/>
        </w:rPr>
        <w:t>Introduction</w:t>
      </w:r>
    </w:p>
    <w:p w:rsidR="002C4426" w:rsidRDefault="00483E3B" w:rsidP="00914061">
      <w:pPr>
        <w:spacing w:line="360" w:lineRule="auto"/>
        <w:jc w:val="both"/>
        <w:rPr>
          <w:szCs w:val="24"/>
        </w:rPr>
      </w:pPr>
      <w:r w:rsidRPr="00483E3B">
        <w:rPr>
          <w:szCs w:val="24"/>
        </w:rPr>
        <w:t xml:space="preserve">NovaTextiles has created a data collection capability, but its operational value remains uncertain. Large data volumes do not prove that maintenance or workflow decisions have improved. Management should refine existing processes before purchasing more advanced tools. A successful implementation must connect reliable analytics with employee action, measurable </w:t>
      </w:r>
    </w:p>
    <w:p w:rsidR="00483E3B" w:rsidRDefault="00483E3B" w:rsidP="00483E3B">
      <w:pPr>
        <w:spacing w:line="360" w:lineRule="auto"/>
        <w:jc w:val="both"/>
        <w:rPr>
          <w:szCs w:val="24"/>
        </w:rPr>
      </w:pPr>
    </w:p>
    <w:p w:rsidR="00483E3B" w:rsidRDefault="00483E3B" w:rsidP="00483E3B">
      <w:pPr>
        <w:spacing w:line="360" w:lineRule="auto"/>
        <w:jc w:val="both"/>
        <w:rPr>
          <w:szCs w:val="24"/>
        </w:rPr>
      </w:pPr>
    </w:p>
    <w:p w:rsidR="002C4426" w:rsidRPr="00483E3B" w:rsidRDefault="00483E3B" w:rsidP="00483E3B">
      <w:pPr>
        <w:spacing w:line="360" w:lineRule="auto"/>
        <w:jc w:val="both"/>
        <w:rPr>
          <w:szCs w:val="24"/>
        </w:rPr>
      </w:pPr>
      <w:r w:rsidRPr="00483E3B">
        <w:rPr>
          <w:b/>
          <w:szCs w:val="24"/>
        </w:rPr>
        <w:t xml:space="preserve">Q2 (B) </w:t>
      </w:r>
      <w:proofErr w:type="gramStart"/>
      <w:r w:rsidRPr="00483E3B">
        <w:rPr>
          <w:b/>
          <w:szCs w:val="24"/>
        </w:rPr>
        <w:t>A</w:t>
      </w:r>
      <w:proofErr w:type="gramEnd"/>
      <w:r w:rsidRPr="00483E3B">
        <w:rPr>
          <w:b/>
          <w:szCs w:val="24"/>
        </w:rPr>
        <w:t xml:space="preserve"> global parcel delivery firm, FleetX, leverages IoT-connected telematics and cloud analytics to improve route optimisation and reduce delivery times. The company has seen cost savings and lower emissions, but some drivers feel that the rigid, algorithm-driven routes decrease responsiveness to on-ground realities and personal safety. Meanwhile, the operations team highlights improved customer satisfaction and compliance with environmental regulations due to optimised routing. FleetX’s board is assessing whether to allow more driver autonomy or rely strictly on centralised, automated routing decisions for all fleets.Critically assess the merits and drawbacks of prioritising automated, data-driven route optimisation versus preserving greater driver autonomy in FleetX’s fleet operations. Which strategy should the board adopt to balance efficiency, employee engagement, safety, and regulatory demands? Provide a comprehensive evaluation to support your recommendation. (5 Marks)</w:t>
      </w:r>
    </w:p>
    <w:p w:rsidR="002C4426" w:rsidRPr="00483E3B" w:rsidRDefault="00483E3B" w:rsidP="00483E3B">
      <w:pPr>
        <w:pStyle w:val="Heading1"/>
        <w:spacing w:line="360" w:lineRule="auto"/>
        <w:jc w:val="both"/>
        <w:rPr>
          <w:szCs w:val="24"/>
        </w:rPr>
      </w:pPr>
      <w:proofErr w:type="gramStart"/>
      <w:r w:rsidRPr="00483E3B">
        <w:rPr>
          <w:szCs w:val="24"/>
        </w:rPr>
        <w:t>Ans 2(B).</w:t>
      </w:r>
      <w:proofErr w:type="gramEnd"/>
    </w:p>
    <w:p w:rsidR="002C4426" w:rsidRPr="00483E3B" w:rsidRDefault="00483E3B" w:rsidP="00483E3B">
      <w:pPr>
        <w:pStyle w:val="Heading2"/>
        <w:spacing w:line="360" w:lineRule="auto"/>
        <w:jc w:val="both"/>
        <w:rPr>
          <w:szCs w:val="24"/>
        </w:rPr>
      </w:pPr>
      <w:r w:rsidRPr="00483E3B">
        <w:rPr>
          <w:szCs w:val="24"/>
        </w:rPr>
        <w:t>Introduction</w:t>
      </w:r>
    </w:p>
    <w:p w:rsidR="002C4426" w:rsidRPr="00483E3B" w:rsidRDefault="00483E3B" w:rsidP="00914061">
      <w:pPr>
        <w:spacing w:line="360" w:lineRule="auto"/>
        <w:jc w:val="both"/>
        <w:rPr>
          <w:szCs w:val="24"/>
        </w:rPr>
      </w:pPr>
      <w:r w:rsidRPr="00483E3B">
        <w:rPr>
          <w:szCs w:val="24"/>
        </w:rPr>
        <w:t xml:space="preserve">FleetX should retain automated route optimisation while allowing controlled driver discretion. Its existing savings and lower emissions demonstrate useful operational benefits. However, rigid instructions can overlook hazards and local conditions that drivers observe directly. A balanced approach should combine central planning with clear safety overrides, reliable communication, </w:t>
      </w:r>
    </w:p>
    <w:sectPr w:rsidR="002C4426" w:rsidRPr="00483E3B" w:rsidSect="00483E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drawingGridHorizontalSpacing w:val="120"/>
  <w:displayHorizontalDrawingGridEvery w:val="2"/>
  <w:characterSpacingControl w:val="doNotCompress"/>
  <w:compat>
    <w:useFELayout/>
  </w:compat>
  <w:rsids>
    <w:rsidRoot w:val="00B47730"/>
    <w:rsid w:val="00034616"/>
    <w:rsid w:val="0006063C"/>
    <w:rsid w:val="0015074B"/>
    <w:rsid w:val="0029639D"/>
    <w:rsid w:val="002C4426"/>
    <w:rsid w:val="00326F90"/>
    <w:rsid w:val="00483E3B"/>
    <w:rsid w:val="007A0DC7"/>
    <w:rsid w:val="00914061"/>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DE6EF-F8E8-4CF5-AF32-B9E9F469A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2026-10-01T14:14:00Z</dcterms:modified>
  <cp:category/>
</cp:coreProperties>
</file>