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B4E" w:rsidRDefault="009A5588">
      <w:pPr>
        <w:spacing w:after="80" w:line="360" w:lineRule="auto"/>
        <w:jc w:val="center"/>
      </w:pPr>
      <w:r>
        <w:rPr>
          <w:b/>
          <w:bCs/>
        </w:rPr>
        <w:t>Quantitative Methods - I</w:t>
      </w:r>
    </w:p>
    <w:p w:rsidR="007C3B4E" w:rsidRDefault="009A5588">
      <w:pPr>
        <w:spacing w:after="80" w:line="360" w:lineRule="auto"/>
        <w:jc w:val="center"/>
      </w:pPr>
      <w:r>
        <w:rPr>
          <w:b/>
          <w:bCs/>
        </w:rPr>
        <w:t>Jun 2026 Examination</w:t>
      </w:r>
    </w:p>
    <w:p w:rsidR="007C3B4E" w:rsidRDefault="007C3B4E">
      <w:pPr>
        <w:spacing w:after="80" w:line="360" w:lineRule="auto"/>
      </w:pPr>
    </w:p>
    <w:p w:rsidR="007C3B4E" w:rsidRDefault="007C3B4E">
      <w:pPr>
        <w:spacing w:after="80" w:line="360" w:lineRule="auto"/>
      </w:pPr>
    </w:p>
    <w:p w:rsidR="007C3B4E" w:rsidRDefault="009A5588">
      <w:pPr>
        <w:spacing w:before="200" w:after="100" w:line="360" w:lineRule="auto"/>
        <w:jc w:val="both"/>
      </w:pPr>
      <w:r>
        <w:rPr>
          <w:b/>
          <w:bCs/>
        </w:rPr>
        <w:t>Q1. After surveying a sample of 100 new students, the university finds that 40 indicate a preference for Chinese food. The student affairs office wants to determine if this marks a meaningful shift from prior years' 30% rate, guiding future dining options.</w:t>
      </w:r>
      <w:r>
        <w:rPr>
          <w:b/>
          <w:bCs/>
        </w:rPr>
        <w:t xml:space="preserve"> They require a clear, defensible statistical decision process rather than relying on intuition or anecdote. How should the university use z-scores and standard error calculations to identify whether the proportion of students preferring Chinese food in th</w:t>
      </w:r>
      <w:r>
        <w:rPr>
          <w:b/>
          <w:bCs/>
        </w:rPr>
        <w:t>e new batch is significantly different from the historic 30%? Outline the steps and justify the statistical choices involved. (10 Marks)</w:t>
      </w:r>
    </w:p>
    <w:p w:rsidR="007C3B4E" w:rsidRDefault="009A5588">
      <w:pPr>
        <w:spacing w:before="200" w:after="80" w:line="360" w:lineRule="auto"/>
        <w:jc w:val="both"/>
      </w:pPr>
      <w:proofErr w:type="gramStart"/>
      <w:r>
        <w:rPr>
          <w:b/>
          <w:bCs/>
        </w:rPr>
        <w:t>Ans 1.</w:t>
      </w:r>
      <w:proofErr w:type="gramEnd"/>
    </w:p>
    <w:p w:rsidR="007C3B4E" w:rsidRDefault="009A5588">
      <w:pPr>
        <w:spacing w:before="200" w:after="80" w:line="360" w:lineRule="auto"/>
        <w:jc w:val="both"/>
      </w:pPr>
      <w:r>
        <w:rPr>
          <w:b/>
          <w:bCs/>
        </w:rPr>
        <w:t>Introduction</w:t>
      </w:r>
    </w:p>
    <w:p w:rsidR="007C3B4E" w:rsidRDefault="009A5588">
      <w:pPr>
        <w:spacing w:after="80" w:line="360" w:lineRule="auto"/>
        <w:jc w:val="both"/>
      </w:pPr>
      <w:r>
        <w:t>Statistical hypothesis testing gives decision-makers a structured, evidence-based method for determ</w:t>
      </w:r>
      <w:r>
        <w:t xml:space="preserve">ining whether an observed change in data reflects a genuine population shift or random variation in a sample. The university wants to know whether the 40 percent Chinese food preference </w:t>
      </w:r>
      <w:proofErr w:type="gramStart"/>
      <w:r>
        <w:t>rate</w:t>
      </w:r>
      <w:proofErr w:type="gramEnd"/>
      <w:r>
        <w:t xml:space="preserve"> in the new batch represents a true change from the historical 30 </w:t>
      </w:r>
      <w:r>
        <w:t>percent or whether this 10-percentage-point difference could be attributed to normal sampling fluctuation. Using a z-test for proportions with a calculated standard error provides a rigorous, replicable, and defensible answer that moves the decision entire</w:t>
      </w:r>
      <w:r>
        <w:t>ly from the domain of intuition and anecdote onto objective statistical ground.</w:t>
      </w:r>
    </w:p>
    <w:p w:rsidR="007C3B4E" w:rsidRDefault="009A5588">
      <w:pPr>
        <w:spacing w:before="200" w:after="80" w:line="360" w:lineRule="auto"/>
        <w:jc w:val="both"/>
      </w:pPr>
      <w:r>
        <w:rPr>
          <w:b/>
          <w:bCs/>
        </w:rPr>
        <w:t>Concept and Application</w:t>
      </w:r>
    </w:p>
    <w:p w:rsidR="007C3B4E" w:rsidRDefault="009A5588" w:rsidP="009A5588">
      <w:pPr>
        <w:spacing w:after="80" w:line="360" w:lineRule="auto"/>
        <w:jc w:val="both"/>
      </w:pPr>
      <w:r>
        <w:t xml:space="preserve">The z-test for a single proportion is the correct statistical method here because the data </w:t>
      </w:r>
    </w:p>
    <w:p w:rsidR="009A5588" w:rsidRPr="009A5588" w:rsidRDefault="009A5588" w:rsidP="009A5588">
      <w:pPr>
        <w:shd w:val="clear" w:color="auto" w:fill="FFFFFF"/>
        <w:spacing w:line="276" w:lineRule="auto"/>
        <w:jc w:val="center"/>
        <w:rPr>
          <w:rFonts w:ascii="Arial" w:eastAsia="Calibri" w:hAnsi="Arial"/>
          <w:color w:val="222222"/>
          <w:sz w:val="20"/>
          <w:szCs w:val="20"/>
          <w:lang w:val="en-IN"/>
        </w:rPr>
      </w:pPr>
      <w:proofErr w:type="gramStart"/>
      <w:r w:rsidRPr="009A5588">
        <w:rPr>
          <w:rFonts w:ascii="Georgia" w:eastAsia="Calibri" w:hAnsi="Georgia"/>
          <w:color w:val="000000"/>
          <w:sz w:val="33"/>
          <w:szCs w:val="33"/>
          <w:highlight w:val="cyan"/>
          <w:shd w:val="clear" w:color="auto" w:fill="FF0000"/>
          <w:lang w:val="en-IN"/>
        </w:rPr>
        <w:t>Its</w:t>
      </w:r>
      <w:proofErr w:type="gramEnd"/>
      <w:r w:rsidRPr="009A5588">
        <w:rPr>
          <w:rFonts w:ascii="Georgia" w:eastAsia="Calibri" w:hAnsi="Georgia"/>
          <w:color w:val="000000"/>
          <w:sz w:val="33"/>
          <w:szCs w:val="33"/>
          <w:highlight w:val="cyan"/>
          <w:shd w:val="clear" w:color="auto" w:fill="FF0000"/>
          <w:lang w:val="en-IN"/>
        </w:rPr>
        <w:t xml:space="preserve"> Half solved only</w:t>
      </w:r>
    </w:p>
    <w:p w:rsidR="009A5588" w:rsidRPr="009A5588" w:rsidRDefault="009A5588" w:rsidP="009A5588">
      <w:pPr>
        <w:shd w:val="clear" w:color="auto" w:fill="FFFFFF"/>
        <w:spacing w:before="240" w:after="240" w:line="276" w:lineRule="auto"/>
        <w:jc w:val="center"/>
        <w:rPr>
          <w:rFonts w:ascii="Georgia" w:eastAsia="Calibri" w:hAnsi="Georgia"/>
          <w:sz w:val="40"/>
          <w:szCs w:val="33"/>
          <w:shd w:val="clear" w:color="auto" w:fill="FFFF00"/>
          <w:lang w:val="en-IN"/>
        </w:rPr>
      </w:pPr>
      <w:r w:rsidRPr="009A5588">
        <w:rPr>
          <w:rFonts w:ascii="Georgia" w:eastAsia="Calibri" w:hAnsi="Georgia"/>
          <w:sz w:val="40"/>
          <w:szCs w:val="33"/>
          <w:shd w:val="clear" w:color="auto" w:fill="FFFF00"/>
          <w:lang w:val="en-IN"/>
        </w:rPr>
        <w:t xml:space="preserve">Buy </w:t>
      </w:r>
      <w:proofErr w:type="gramStart"/>
      <w:r w:rsidRPr="009A5588">
        <w:rPr>
          <w:rFonts w:ascii="Georgia" w:eastAsia="Calibri" w:hAnsi="Georgia"/>
          <w:sz w:val="40"/>
          <w:szCs w:val="33"/>
          <w:shd w:val="clear" w:color="auto" w:fill="FFFF00"/>
          <w:lang w:val="en-IN"/>
        </w:rPr>
        <w:t>Complete</w:t>
      </w:r>
      <w:proofErr w:type="gramEnd"/>
      <w:r w:rsidRPr="009A5588">
        <w:rPr>
          <w:rFonts w:ascii="Georgia" w:eastAsia="Calibri" w:hAnsi="Georgia"/>
          <w:sz w:val="40"/>
          <w:szCs w:val="33"/>
          <w:shd w:val="clear" w:color="auto" w:fill="FFFF00"/>
          <w:lang w:val="en-IN"/>
        </w:rPr>
        <w:t xml:space="preserve"> assignment from us</w:t>
      </w:r>
    </w:p>
    <w:p w:rsidR="009A5588" w:rsidRPr="009A5588" w:rsidRDefault="009A5588" w:rsidP="009A5588">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9A5588">
        <w:rPr>
          <w:rFonts w:ascii="Georgia" w:eastAsia="Calibri" w:hAnsi="Georgia"/>
          <w:b/>
          <w:color w:val="222222"/>
          <w:sz w:val="33"/>
          <w:szCs w:val="33"/>
          <w:shd w:val="clear" w:color="auto" w:fill="FFFF00"/>
          <w:lang w:val="en-IN"/>
        </w:rPr>
        <w:t>Price – 190</w:t>
      </w:r>
      <w:proofErr w:type="gramStart"/>
      <w:r w:rsidRPr="009A5588">
        <w:rPr>
          <w:rFonts w:ascii="Georgia" w:eastAsia="Calibri" w:hAnsi="Georgia"/>
          <w:b/>
          <w:color w:val="222222"/>
          <w:sz w:val="33"/>
          <w:szCs w:val="33"/>
          <w:shd w:val="clear" w:color="auto" w:fill="FFFF00"/>
          <w:lang w:val="en-IN"/>
        </w:rPr>
        <w:t>/  assignment</w:t>
      </w:r>
      <w:proofErr w:type="gramEnd"/>
    </w:p>
    <w:p w:rsidR="009A5588" w:rsidRPr="009A5588" w:rsidRDefault="009A5588" w:rsidP="009A5588">
      <w:pPr>
        <w:spacing w:before="240" w:after="240" w:line="276" w:lineRule="auto"/>
        <w:jc w:val="center"/>
        <w:rPr>
          <w:rFonts w:ascii="Georgia" w:eastAsia="Calibri" w:hAnsi="Georgia"/>
          <w:b/>
          <w:bCs/>
          <w:color w:val="FFFFFF"/>
          <w:sz w:val="36"/>
          <w:szCs w:val="36"/>
          <w:shd w:val="clear" w:color="auto" w:fill="FFFF00"/>
          <w:lang w:val="en-IN"/>
        </w:rPr>
      </w:pPr>
      <w:r w:rsidRPr="009A5588">
        <w:rPr>
          <w:rFonts w:ascii="Georgia" w:eastAsia="Calibri" w:hAnsi="Georgia"/>
          <w:b/>
          <w:sz w:val="40"/>
          <w:szCs w:val="40"/>
          <w:highlight w:val="yellow"/>
          <w:lang w:val="en-IN"/>
        </w:rPr>
        <w:lastRenderedPageBreak/>
        <w:t>NMIMS Online University</w:t>
      </w:r>
      <w:r w:rsidRPr="009A5588">
        <w:rPr>
          <w:rFonts w:ascii="Georgia" w:eastAsia="Calibri" w:hAnsi="Georgia"/>
          <w:b/>
          <w:color w:val="222222"/>
          <w:sz w:val="33"/>
          <w:szCs w:val="33"/>
          <w:highlight w:val="yellow"/>
          <w:shd w:val="clear" w:color="auto" w:fill="FFFF00"/>
          <w:lang w:val="en-IN"/>
        </w:rPr>
        <w:t xml:space="preserve"> </w:t>
      </w:r>
      <w:r w:rsidRPr="009A5588">
        <w:rPr>
          <w:rFonts w:ascii="Georgia" w:eastAsia="Calibri" w:hAnsi="Georgia"/>
          <w:b/>
          <w:sz w:val="36"/>
          <w:szCs w:val="36"/>
          <w:lang w:val="en-IN"/>
        </w:rPr>
        <w:t xml:space="preserve">Complete </w:t>
      </w:r>
      <w:proofErr w:type="gramStart"/>
      <w:r w:rsidRPr="009A5588">
        <w:rPr>
          <w:rFonts w:ascii="Georgia" w:eastAsia="Calibri" w:hAnsi="Georgia"/>
          <w:b/>
          <w:sz w:val="36"/>
          <w:szCs w:val="36"/>
          <w:lang w:val="en-IN"/>
        </w:rPr>
        <w:t>SolvedAssignments</w:t>
      </w:r>
      <w:r w:rsidRPr="009A5588">
        <w:rPr>
          <w:rFonts w:ascii="Georgia" w:eastAsia="Calibri" w:hAnsi="Georgia"/>
          <w:b/>
          <w:color w:val="FF0000"/>
          <w:sz w:val="36"/>
          <w:szCs w:val="36"/>
          <w:lang w:val="en-IN"/>
        </w:rPr>
        <w:t xml:space="preserve">  </w:t>
      </w:r>
      <w:r w:rsidRPr="009A5588">
        <w:rPr>
          <w:rFonts w:ascii="Georgia" w:eastAsia="Calibri" w:hAnsi="Georgia"/>
          <w:b/>
          <w:bCs/>
          <w:color w:val="FFFFFF"/>
          <w:sz w:val="36"/>
          <w:szCs w:val="36"/>
          <w:highlight w:val="red"/>
          <w:shd w:val="clear" w:color="auto" w:fill="FFFF00"/>
          <w:lang w:val="en-IN"/>
        </w:rPr>
        <w:t>session</w:t>
      </w:r>
      <w:proofErr w:type="gramEnd"/>
      <w:r w:rsidRPr="009A5588">
        <w:rPr>
          <w:rFonts w:ascii="Georgia" w:eastAsia="Calibri" w:hAnsi="Georgia"/>
          <w:b/>
          <w:bCs/>
          <w:color w:val="FFFFFF"/>
          <w:sz w:val="36"/>
          <w:szCs w:val="36"/>
          <w:highlight w:val="red"/>
          <w:shd w:val="clear" w:color="auto" w:fill="FFFF00"/>
          <w:lang w:val="en-IN"/>
        </w:rPr>
        <w:t xml:space="preserve"> JUNE  2026</w:t>
      </w:r>
    </w:p>
    <w:p w:rsidR="009A5588" w:rsidRPr="009A5588" w:rsidRDefault="009A5588" w:rsidP="009A5588">
      <w:pPr>
        <w:spacing w:before="240" w:after="240" w:line="276" w:lineRule="auto"/>
        <w:jc w:val="center"/>
        <w:rPr>
          <w:rFonts w:ascii="Georgia" w:eastAsia="Calibri" w:hAnsi="Georgia"/>
          <w:b/>
          <w:sz w:val="36"/>
          <w:szCs w:val="36"/>
          <w:lang w:val="en-IN"/>
        </w:rPr>
      </w:pPr>
      <w:r w:rsidRPr="009A5588">
        <w:rPr>
          <w:rFonts w:ascii="Georgia" w:eastAsia="Calibri" w:hAnsi="Georgia"/>
          <w:b/>
          <w:sz w:val="36"/>
          <w:szCs w:val="36"/>
          <w:highlight w:val="cyan"/>
          <w:lang w:val="en-IN"/>
        </w:rPr>
        <w:t>Last date 27 April 2026</w:t>
      </w:r>
    </w:p>
    <w:p w:rsidR="009A5588" w:rsidRPr="009A5588" w:rsidRDefault="009A5588" w:rsidP="009A5588">
      <w:pPr>
        <w:spacing w:before="240" w:after="240" w:line="276" w:lineRule="auto"/>
        <w:jc w:val="center"/>
        <w:rPr>
          <w:rFonts w:ascii="Georgia" w:eastAsia="Calibri" w:hAnsi="Georgia"/>
          <w:sz w:val="32"/>
          <w:szCs w:val="32"/>
          <w:lang w:val="en-IN"/>
        </w:rPr>
      </w:pPr>
      <w:proofErr w:type="gramStart"/>
      <w:r w:rsidRPr="009A5588">
        <w:rPr>
          <w:rFonts w:ascii="Georgia" w:eastAsia="Calibri" w:hAnsi="Georgia"/>
          <w:sz w:val="32"/>
          <w:szCs w:val="32"/>
          <w:lang w:val="en-IN"/>
        </w:rPr>
        <w:t>buy</w:t>
      </w:r>
      <w:proofErr w:type="gramEnd"/>
      <w:r w:rsidRPr="009A5588">
        <w:rPr>
          <w:rFonts w:ascii="Georgia" w:eastAsia="Calibri" w:hAnsi="Georgia"/>
          <w:sz w:val="32"/>
          <w:szCs w:val="32"/>
          <w:lang w:val="en-IN"/>
        </w:rPr>
        <w:t xml:space="preserve"> cheap assignment help online from us easily</w:t>
      </w:r>
    </w:p>
    <w:p w:rsidR="009A5588" w:rsidRPr="009A5588" w:rsidRDefault="009A5588" w:rsidP="009A5588">
      <w:pPr>
        <w:spacing w:before="240" w:after="240" w:line="276" w:lineRule="auto"/>
        <w:jc w:val="center"/>
        <w:rPr>
          <w:rFonts w:ascii="Georgia" w:eastAsia="Calibri" w:hAnsi="Georgia"/>
          <w:sz w:val="32"/>
          <w:szCs w:val="32"/>
          <w:lang w:val="en-GB"/>
        </w:rPr>
      </w:pPr>
      <w:proofErr w:type="gramStart"/>
      <w:r w:rsidRPr="009A5588">
        <w:rPr>
          <w:rFonts w:ascii="Georgia" w:eastAsia="Calibri" w:hAnsi="Georgia"/>
          <w:sz w:val="32"/>
          <w:szCs w:val="32"/>
          <w:lang w:val="en-IN"/>
        </w:rPr>
        <w:t>we</w:t>
      </w:r>
      <w:proofErr w:type="gramEnd"/>
      <w:r w:rsidRPr="009A5588">
        <w:rPr>
          <w:rFonts w:ascii="Georgia" w:eastAsia="Calibri" w:hAnsi="Georgia"/>
          <w:sz w:val="32"/>
          <w:szCs w:val="32"/>
          <w:lang w:val="en-IN"/>
        </w:rPr>
        <w:t xml:space="preserve"> are here to help you with the best and cheap help </w:t>
      </w:r>
    </w:p>
    <w:p w:rsidR="009A5588" w:rsidRPr="009A5588" w:rsidRDefault="009A5588" w:rsidP="009A5588">
      <w:pPr>
        <w:spacing w:before="240" w:after="240" w:line="276" w:lineRule="auto"/>
        <w:jc w:val="center"/>
        <w:rPr>
          <w:rFonts w:ascii="Georgia" w:eastAsia="Calibri" w:hAnsi="Georgia"/>
          <w:b/>
          <w:sz w:val="44"/>
          <w:szCs w:val="44"/>
          <w:lang w:val="en-IN"/>
        </w:rPr>
      </w:pPr>
      <w:r w:rsidRPr="009A5588">
        <w:rPr>
          <w:rFonts w:ascii="Georgia" w:eastAsia="Calibri" w:hAnsi="Georgia"/>
          <w:b/>
          <w:sz w:val="36"/>
          <w:szCs w:val="36"/>
          <w:lang w:val="en-IN"/>
        </w:rPr>
        <w:t>Contact No –</w:t>
      </w:r>
      <w:r w:rsidRPr="009A5588">
        <w:rPr>
          <w:rFonts w:ascii="Georgia" w:eastAsia="Calibri" w:hAnsi="Georgia"/>
          <w:b/>
          <w:sz w:val="44"/>
          <w:szCs w:val="44"/>
          <w:lang w:val="en-IN"/>
        </w:rPr>
        <w:t xml:space="preserve"> </w:t>
      </w:r>
      <w:r w:rsidRPr="009A5588">
        <w:rPr>
          <w:rFonts w:ascii="Georgia" w:eastAsia="Calibri" w:hAnsi="Georgia"/>
          <w:b/>
          <w:sz w:val="40"/>
          <w:szCs w:val="40"/>
          <w:highlight w:val="yellow"/>
          <w:lang w:val="en-IN"/>
        </w:rPr>
        <w:t>8791514139</w:t>
      </w:r>
      <w:r w:rsidRPr="009A5588">
        <w:rPr>
          <w:rFonts w:ascii="Georgia" w:eastAsia="Calibri" w:hAnsi="Georgia"/>
          <w:b/>
          <w:sz w:val="40"/>
          <w:szCs w:val="40"/>
          <w:lang w:val="en-IN"/>
        </w:rPr>
        <w:t xml:space="preserve"> (WhatsApp)</w:t>
      </w:r>
    </w:p>
    <w:p w:rsidR="009A5588" w:rsidRPr="009A5588" w:rsidRDefault="009A5588" w:rsidP="009A5588">
      <w:pPr>
        <w:spacing w:before="240" w:after="240" w:line="276" w:lineRule="auto"/>
        <w:jc w:val="center"/>
        <w:rPr>
          <w:rFonts w:ascii="Georgia" w:eastAsia="Calibri" w:hAnsi="Georgia"/>
          <w:b/>
          <w:sz w:val="32"/>
          <w:szCs w:val="32"/>
          <w:lang w:val="en-IN"/>
        </w:rPr>
      </w:pPr>
      <w:r w:rsidRPr="009A5588">
        <w:rPr>
          <w:rFonts w:ascii="Georgia" w:eastAsia="Calibri" w:hAnsi="Georgia"/>
          <w:b/>
          <w:sz w:val="32"/>
          <w:szCs w:val="32"/>
          <w:lang w:val="en-IN"/>
        </w:rPr>
        <w:t>OR</w:t>
      </w:r>
    </w:p>
    <w:p w:rsidR="009A5588" w:rsidRPr="009A5588" w:rsidRDefault="009A5588" w:rsidP="009A5588">
      <w:pPr>
        <w:spacing w:before="240" w:after="240" w:line="276" w:lineRule="auto"/>
        <w:jc w:val="center"/>
        <w:rPr>
          <w:rFonts w:ascii="Georgia" w:eastAsia="Calibri" w:hAnsi="Georgia"/>
          <w:b/>
          <w:sz w:val="32"/>
          <w:szCs w:val="32"/>
          <w:lang w:val="en-IN"/>
        </w:rPr>
      </w:pPr>
      <w:r w:rsidRPr="009A5588">
        <w:rPr>
          <w:rFonts w:ascii="Georgia" w:eastAsia="Calibri" w:hAnsi="Georgia"/>
          <w:b/>
          <w:sz w:val="32"/>
          <w:szCs w:val="32"/>
          <w:lang w:val="en-IN"/>
        </w:rPr>
        <w:t>Mail us</w:t>
      </w:r>
      <w:proofErr w:type="gramStart"/>
      <w:r w:rsidRPr="009A5588">
        <w:rPr>
          <w:rFonts w:ascii="Georgia" w:eastAsia="Calibri" w:hAnsi="Georgia"/>
          <w:b/>
          <w:sz w:val="32"/>
          <w:szCs w:val="32"/>
          <w:lang w:val="en-IN"/>
        </w:rPr>
        <w:t xml:space="preserve">-  </w:t>
      </w:r>
      <w:proofErr w:type="gramEnd"/>
      <w:r w:rsidRPr="009A5588">
        <w:rPr>
          <w:rFonts w:ascii="Calibri" w:eastAsia="Calibri" w:hAnsi="Calibri"/>
          <w:sz w:val="22"/>
          <w:szCs w:val="22"/>
          <w:lang w:val="en-IN"/>
        </w:rPr>
        <w:fldChar w:fldCharType="begin"/>
      </w:r>
      <w:r w:rsidRPr="009A5588">
        <w:rPr>
          <w:rFonts w:ascii="Calibri" w:eastAsia="Calibri" w:hAnsi="Calibri"/>
          <w:sz w:val="22"/>
          <w:szCs w:val="22"/>
          <w:lang w:val="en-IN"/>
        </w:rPr>
        <w:instrText>HYPERLINK "mailto:bestassignment247@gmail.com"</w:instrText>
      </w:r>
      <w:r w:rsidRPr="009A5588">
        <w:rPr>
          <w:rFonts w:ascii="Calibri" w:eastAsia="Calibri" w:hAnsi="Calibri"/>
          <w:sz w:val="22"/>
          <w:szCs w:val="22"/>
          <w:lang w:val="en-IN"/>
        </w:rPr>
        <w:fldChar w:fldCharType="separate"/>
      </w:r>
      <w:r w:rsidRPr="009A5588">
        <w:rPr>
          <w:rFonts w:ascii="Georgia" w:eastAsia="Calibri" w:hAnsi="Georgia"/>
          <w:b/>
          <w:color w:val="0000FF"/>
          <w:sz w:val="32"/>
          <w:szCs w:val="22"/>
          <w:u w:val="single"/>
          <w:lang w:val="en-IN"/>
        </w:rPr>
        <w:t>bestassignment247@gmail.com</w:t>
      </w:r>
      <w:r w:rsidRPr="009A5588">
        <w:rPr>
          <w:rFonts w:ascii="Calibri" w:eastAsia="Calibri" w:hAnsi="Calibri"/>
          <w:sz w:val="22"/>
          <w:szCs w:val="22"/>
          <w:lang w:val="en-IN"/>
        </w:rPr>
        <w:fldChar w:fldCharType="end"/>
      </w:r>
    </w:p>
    <w:p w:rsidR="009A5588" w:rsidRPr="009A5588" w:rsidRDefault="009A5588" w:rsidP="009A5588">
      <w:pPr>
        <w:spacing w:after="200" w:line="360" w:lineRule="auto"/>
        <w:jc w:val="center"/>
        <w:rPr>
          <w:rFonts w:eastAsia="Calibri"/>
          <w:sz w:val="22"/>
          <w:szCs w:val="22"/>
          <w:lang w:val="en-IN"/>
        </w:rPr>
      </w:pPr>
      <w:r w:rsidRPr="009A5588">
        <w:rPr>
          <w:rFonts w:ascii="Georgia" w:eastAsia="Calibri" w:hAnsi="Georgia"/>
          <w:b/>
          <w:sz w:val="32"/>
          <w:szCs w:val="32"/>
          <w:lang w:val="en-IN"/>
        </w:rPr>
        <w:t xml:space="preserve">Our website - </w:t>
      </w:r>
      <w:hyperlink r:id="rId5" w:history="1">
        <w:r w:rsidRPr="009A5588">
          <w:rPr>
            <w:rFonts w:ascii="Georgia" w:eastAsia="Calibri" w:hAnsi="Georgia"/>
            <w:b/>
            <w:color w:val="0000FF"/>
            <w:sz w:val="32"/>
            <w:u w:val="single"/>
            <w:lang w:val="en-IN"/>
          </w:rPr>
          <w:t>www.assignmentsupport.in</w:t>
        </w:r>
      </w:hyperlink>
    </w:p>
    <w:p w:rsidR="007C3B4E" w:rsidRDefault="007C3B4E">
      <w:pPr>
        <w:spacing w:after="80" w:line="360" w:lineRule="auto"/>
      </w:pPr>
    </w:p>
    <w:p w:rsidR="007C3B4E" w:rsidRDefault="009A5588">
      <w:pPr>
        <w:spacing w:before="200" w:after="100" w:line="360" w:lineRule="auto"/>
        <w:jc w:val="both"/>
      </w:pPr>
      <w:proofErr w:type="gramStart"/>
      <w:r>
        <w:rPr>
          <w:b/>
          <w:bCs/>
        </w:rPr>
        <w:t>Q2 (A).</w:t>
      </w:r>
      <w:proofErr w:type="gramEnd"/>
      <w:r>
        <w:rPr>
          <w:b/>
          <w:bCs/>
        </w:rPr>
        <w:t xml:space="preserve"> A large retail chain</w:t>
      </w:r>
      <w:r>
        <w:rPr>
          <w:b/>
          <w:bCs/>
        </w:rPr>
        <w:t xml:space="preserve"> uses a contingency table to analyze the shopping habits of its customers based on gender and number of purchases per week. Despite initial insights from joint and marginal probabilities, the management is debating how much attention should be paid to cond</w:t>
      </w:r>
      <w:r>
        <w:rPr>
          <w:b/>
          <w:bCs/>
        </w:rPr>
        <w:t>itional probabilities for segmenting targeted marketing campaigns. There is also internal disagreement whether the events (gender and number of purchases) are independent or not, especially when tailoring cross-selling strategies. This decision impacts bot</w:t>
      </w:r>
      <w:r>
        <w:rPr>
          <w:b/>
          <w:bCs/>
        </w:rPr>
        <w:t xml:space="preserve">h budget allocation and the accuracy of campaign targeting. Critically evaluate the advantages and limitations of relying on marginal, joint, and conditional probabilities for customer segmentation in this scenario. Assess whether assuming independence or </w:t>
      </w:r>
      <w:r>
        <w:rPr>
          <w:b/>
          <w:bCs/>
        </w:rPr>
        <w:t>dependence between gender and purchasing behavior improves decision-making, and justify which approach the retail chain should adopt for optimal campaign effectiveness. (5 Marks)</w:t>
      </w:r>
    </w:p>
    <w:p w:rsidR="007C3B4E" w:rsidRDefault="009A5588">
      <w:pPr>
        <w:spacing w:before="200" w:after="80" w:line="360" w:lineRule="auto"/>
        <w:jc w:val="both"/>
      </w:pPr>
      <w:proofErr w:type="gramStart"/>
      <w:r>
        <w:rPr>
          <w:b/>
          <w:bCs/>
        </w:rPr>
        <w:t>Ans 2(A).</w:t>
      </w:r>
      <w:proofErr w:type="gramEnd"/>
    </w:p>
    <w:p w:rsidR="007C3B4E" w:rsidRDefault="009A5588">
      <w:pPr>
        <w:spacing w:before="200" w:after="80" w:line="360" w:lineRule="auto"/>
        <w:jc w:val="both"/>
      </w:pPr>
      <w:r>
        <w:rPr>
          <w:b/>
          <w:bCs/>
        </w:rPr>
        <w:t>Introduction</w:t>
      </w:r>
    </w:p>
    <w:p w:rsidR="007C3B4E" w:rsidRDefault="009A5588">
      <w:pPr>
        <w:spacing w:after="80" w:line="360" w:lineRule="auto"/>
        <w:jc w:val="both"/>
      </w:pPr>
      <w:r>
        <w:t>Probability analysis using contingency tables offers a</w:t>
      </w:r>
      <w:r>
        <w:t xml:space="preserve"> structured way to understand customer behavior beyond simple counts. For this retail chain, the key question is not just which </w:t>
      </w:r>
      <w:r>
        <w:lastRenderedPageBreak/>
        <w:t>probability type to use but whether gender and purchase frequency are truly independent or whether one variable meaningfully pre</w:t>
      </w:r>
      <w:r>
        <w:t>dicts the other for campaign targeting decisions.</w:t>
      </w:r>
    </w:p>
    <w:p w:rsidR="007C3B4E" w:rsidRDefault="009A5588">
      <w:pPr>
        <w:spacing w:before="200" w:after="80" w:line="360" w:lineRule="auto"/>
        <w:jc w:val="both"/>
      </w:pPr>
      <w:r>
        <w:rPr>
          <w:b/>
          <w:bCs/>
        </w:rPr>
        <w:t>Concept and Application</w:t>
      </w:r>
    </w:p>
    <w:p w:rsidR="007C3B4E" w:rsidRDefault="009A5588" w:rsidP="009A5588">
      <w:pPr>
        <w:spacing w:after="80" w:line="360" w:lineRule="auto"/>
        <w:jc w:val="both"/>
      </w:pPr>
      <w:r>
        <w:t xml:space="preserve">Each probability type offers a different level of analytical depth, and each carries specific </w:t>
      </w:r>
    </w:p>
    <w:p w:rsidR="009A5588" w:rsidRDefault="009A5588" w:rsidP="009A5588">
      <w:pPr>
        <w:spacing w:after="80" w:line="360" w:lineRule="auto"/>
        <w:jc w:val="both"/>
      </w:pPr>
    </w:p>
    <w:p w:rsidR="007C3B4E" w:rsidRDefault="007C3B4E">
      <w:pPr>
        <w:spacing w:after="80" w:line="360" w:lineRule="auto"/>
      </w:pPr>
    </w:p>
    <w:p w:rsidR="007C3B4E" w:rsidRDefault="009A5588">
      <w:pPr>
        <w:spacing w:before="200" w:after="100" w:line="360" w:lineRule="auto"/>
        <w:jc w:val="both"/>
      </w:pPr>
      <w:proofErr w:type="gramStart"/>
      <w:r>
        <w:rPr>
          <w:b/>
          <w:bCs/>
        </w:rPr>
        <w:t>Q2 (B).</w:t>
      </w:r>
      <w:proofErr w:type="gramEnd"/>
      <w:r>
        <w:rPr>
          <w:b/>
          <w:bCs/>
        </w:rPr>
        <w:t xml:space="preserve"> A national retail chain operates 250 stores across different </w:t>
      </w:r>
      <w:r>
        <w:rPr>
          <w:b/>
          <w:bCs/>
        </w:rPr>
        <w:t>regions. The average monthly sales per store follow a normal distribution with a mean of $150,000 and a standard deviation of $20,000. Management wants to estimate the probability that a randomly selected store generates monthly sales exceeding $180,000. T</w:t>
      </w:r>
      <w:r>
        <w:rPr>
          <w:b/>
          <w:bCs/>
        </w:rPr>
        <w:t xml:space="preserve">he results will be used to assess how realistic their premium store classification target is. </w:t>
      </w:r>
      <w:proofErr w:type="gramStart"/>
      <w:r>
        <w:rPr>
          <w:b/>
          <w:bCs/>
        </w:rPr>
        <w:t>Using the normal distribution framework: 1. Calculate the probability that a store earns more than $180,000 in a month.</w:t>
      </w:r>
      <w:proofErr w:type="gramEnd"/>
      <w:r>
        <w:rPr>
          <w:b/>
          <w:bCs/>
        </w:rPr>
        <w:t xml:space="preserve"> 2. Interpret the result in a managerial co</w:t>
      </w:r>
      <w:r>
        <w:rPr>
          <w:b/>
          <w:bCs/>
        </w:rPr>
        <w:t>ntext. 3. Based on your findings, comment on whether the premium classification threshold appears too strict or reasonable. (5 Marks)</w:t>
      </w:r>
    </w:p>
    <w:p w:rsidR="007C3B4E" w:rsidRDefault="009A5588">
      <w:pPr>
        <w:spacing w:before="200" w:after="80" w:line="360" w:lineRule="auto"/>
        <w:jc w:val="both"/>
      </w:pPr>
      <w:proofErr w:type="gramStart"/>
      <w:r>
        <w:rPr>
          <w:b/>
          <w:bCs/>
        </w:rPr>
        <w:t>Ans 2(B).</w:t>
      </w:r>
      <w:proofErr w:type="gramEnd"/>
    </w:p>
    <w:p w:rsidR="007C3B4E" w:rsidRDefault="009A5588">
      <w:pPr>
        <w:spacing w:before="200" w:after="80" w:line="360" w:lineRule="auto"/>
        <w:jc w:val="both"/>
      </w:pPr>
      <w:r>
        <w:rPr>
          <w:b/>
          <w:bCs/>
        </w:rPr>
        <w:t>Introduction</w:t>
      </w:r>
    </w:p>
    <w:p w:rsidR="007C3B4E" w:rsidRDefault="009A5588" w:rsidP="009A5588">
      <w:pPr>
        <w:spacing w:after="80" w:line="360" w:lineRule="auto"/>
        <w:jc w:val="both"/>
      </w:pPr>
      <w:r>
        <w:t>Normal distribution is the most widely used continuous probability distribution in business analyti</w:t>
      </w:r>
      <w:r>
        <w:t>cs. When monthly store sales are normally distributed, the z-score formula enables precise probability calculations for any specific sales threshold. Management can use this to evaluate whether performance classification targets are statistically realistic</w:t>
      </w:r>
      <w:r>
        <w:t xml:space="preserve"> or operationally </w:t>
      </w:r>
    </w:p>
    <w:sectPr w:rsidR="007C3B4E" w:rsidSect="009A5588">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B4124"/>
    <w:multiLevelType w:val="hybridMultilevel"/>
    <w:tmpl w:val="9E780338"/>
    <w:lvl w:ilvl="0" w:tplc="B94656DC">
      <w:start w:val="1"/>
      <w:numFmt w:val="bullet"/>
      <w:lvlText w:val="●"/>
      <w:lvlJc w:val="left"/>
      <w:pPr>
        <w:ind w:left="720" w:hanging="360"/>
      </w:pPr>
    </w:lvl>
    <w:lvl w:ilvl="1" w:tplc="A0767F7E">
      <w:start w:val="1"/>
      <w:numFmt w:val="bullet"/>
      <w:lvlText w:val="○"/>
      <w:lvlJc w:val="left"/>
      <w:pPr>
        <w:ind w:left="1440" w:hanging="360"/>
      </w:pPr>
    </w:lvl>
    <w:lvl w:ilvl="2" w:tplc="68FCEB26">
      <w:start w:val="1"/>
      <w:numFmt w:val="bullet"/>
      <w:lvlText w:val="■"/>
      <w:lvlJc w:val="left"/>
      <w:pPr>
        <w:ind w:left="2160" w:hanging="360"/>
      </w:pPr>
    </w:lvl>
    <w:lvl w:ilvl="3" w:tplc="A54031AE">
      <w:start w:val="1"/>
      <w:numFmt w:val="bullet"/>
      <w:lvlText w:val="●"/>
      <w:lvlJc w:val="left"/>
      <w:pPr>
        <w:ind w:left="2880" w:hanging="360"/>
      </w:pPr>
    </w:lvl>
    <w:lvl w:ilvl="4" w:tplc="64EAD0F0">
      <w:start w:val="1"/>
      <w:numFmt w:val="bullet"/>
      <w:lvlText w:val="○"/>
      <w:lvlJc w:val="left"/>
      <w:pPr>
        <w:ind w:left="3600" w:hanging="360"/>
      </w:pPr>
    </w:lvl>
    <w:lvl w:ilvl="5" w:tplc="46745FF6">
      <w:start w:val="1"/>
      <w:numFmt w:val="bullet"/>
      <w:lvlText w:val="■"/>
      <w:lvlJc w:val="left"/>
      <w:pPr>
        <w:ind w:left="4320" w:hanging="360"/>
      </w:pPr>
    </w:lvl>
    <w:lvl w:ilvl="6" w:tplc="C9D81660">
      <w:start w:val="1"/>
      <w:numFmt w:val="bullet"/>
      <w:lvlText w:val="●"/>
      <w:lvlJc w:val="left"/>
      <w:pPr>
        <w:ind w:left="5040" w:hanging="360"/>
      </w:pPr>
    </w:lvl>
    <w:lvl w:ilvl="7" w:tplc="D332E034">
      <w:start w:val="1"/>
      <w:numFmt w:val="bullet"/>
      <w:lvlText w:val="●"/>
      <w:lvlJc w:val="left"/>
      <w:pPr>
        <w:ind w:left="5760" w:hanging="360"/>
      </w:pPr>
    </w:lvl>
    <w:lvl w:ilvl="8" w:tplc="D602AF9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720"/>
  <w:drawingGridHorizontalSpacing w:val="120"/>
  <w:displayHorizontalDrawingGridEvery w:val="2"/>
  <w:characterSpacingControl w:val="doNotCompress"/>
  <w:compat/>
  <w:rsids>
    <w:rsidRoot w:val="007C3B4E"/>
    <w:rsid w:val="007C3B4E"/>
    <w:rsid w:val="009A55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rsid w:val="007C3B4E"/>
    <w:pPr>
      <w:outlineLvl w:val="0"/>
    </w:pPr>
    <w:rPr>
      <w:color w:val="2E74B5"/>
      <w:sz w:val="32"/>
      <w:szCs w:val="32"/>
    </w:rPr>
  </w:style>
  <w:style w:type="paragraph" w:styleId="Heading2">
    <w:name w:val="heading 2"/>
    <w:qFormat/>
    <w:rsid w:val="007C3B4E"/>
    <w:pPr>
      <w:outlineLvl w:val="1"/>
    </w:pPr>
    <w:rPr>
      <w:color w:val="2E74B5"/>
      <w:sz w:val="26"/>
      <w:szCs w:val="26"/>
    </w:rPr>
  </w:style>
  <w:style w:type="paragraph" w:styleId="Heading3">
    <w:name w:val="heading 3"/>
    <w:qFormat/>
    <w:rsid w:val="007C3B4E"/>
    <w:pPr>
      <w:outlineLvl w:val="2"/>
    </w:pPr>
    <w:rPr>
      <w:color w:val="1F4D78"/>
    </w:rPr>
  </w:style>
  <w:style w:type="paragraph" w:styleId="Heading4">
    <w:name w:val="heading 4"/>
    <w:qFormat/>
    <w:rsid w:val="007C3B4E"/>
    <w:pPr>
      <w:outlineLvl w:val="3"/>
    </w:pPr>
    <w:rPr>
      <w:i/>
      <w:iCs/>
      <w:color w:val="2E74B5"/>
    </w:rPr>
  </w:style>
  <w:style w:type="paragraph" w:styleId="Heading5">
    <w:name w:val="heading 5"/>
    <w:qFormat/>
    <w:rsid w:val="007C3B4E"/>
    <w:pPr>
      <w:outlineLvl w:val="4"/>
    </w:pPr>
    <w:rPr>
      <w:color w:val="2E74B5"/>
    </w:rPr>
  </w:style>
  <w:style w:type="paragraph" w:styleId="Heading6">
    <w:name w:val="heading 6"/>
    <w:qFormat/>
    <w:rsid w:val="007C3B4E"/>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7C3B4E"/>
    <w:rPr>
      <w:sz w:val="56"/>
      <w:szCs w:val="56"/>
    </w:rPr>
  </w:style>
  <w:style w:type="paragraph" w:customStyle="1" w:styleId="Strong1">
    <w:name w:val="Strong1"/>
    <w:qFormat/>
    <w:rsid w:val="007C3B4E"/>
    <w:rPr>
      <w:b/>
      <w:bCs/>
    </w:rPr>
  </w:style>
  <w:style w:type="paragraph" w:styleId="ListParagraph">
    <w:name w:val="List Paragraph"/>
    <w:qFormat/>
    <w:rsid w:val="007C3B4E"/>
  </w:style>
  <w:style w:type="character" w:styleId="Hyperlink">
    <w:name w:val="Hyperlink"/>
    <w:uiPriority w:val="99"/>
    <w:unhideWhenUsed/>
    <w:rsid w:val="007C3B4E"/>
    <w:rPr>
      <w:color w:val="0563C1"/>
      <w:u w:val="single"/>
    </w:rPr>
  </w:style>
  <w:style w:type="character" w:styleId="FootnoteReference">
    <w:name w:val="footnote reference"/>
    <w:uiPriority w:val="99"/>
    <w:semiHidden/>
    <w:unhideWhenUsed/>
    <w:rsid w:val="007C3B4E"/>
    <w:rPr>
      <w:vertAlign w:val="superscript"/>
    </w:rPr>
  </w:style>
  <w:style w:type="paragraph" w:styleId="FootnoteText">
    <w:name w:val="footnote text"/>
    <w:link w:val="FootnoteTextChar"/>
    <w:uiPriority w:val="99"/>
    <w:semiHidden/>
    <w:unhideWhenUsed/>
    <w:rsid w:val="007C3B4E"/>
    <w:rPr>
      <w:sz w:val="20"/>
      <w:szCs w:val="20"/>
    </w:rPr>
  </w:style>
  <w:style w:type="character" w:customStyle="1" w:styleId="FootnoteTextChar">
    <w:name w:val="Footnote Text Char"/>
    <w:link w:val="FootnoteText"/>
    <w:uiPriority w:val="99"/>
    <w:semiHidden/>
    <w:unhideWhenUsed/>
    <w:rsid w:val="007C3B4E"/>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686</Words>
  <Characters>3915</Characters>
  <Application>Microsoft Office Word</Application>
  <DocSecurity>0</DocSecurity>
  <Lines>32</Lines>
  <Paragraphs>9</Paragraphs>
  <ScaleCrop>false</ScaleCrop>
  <Company/>
  <LinksUpToDate>false</LinksUpToDate>
  <CharactersWithSpaces>4592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2</cp:revision>
  <dcterms:created xsi:type="dcterms:W3CDTF">2026-03-30T00:19:00Z</dcterms:created>
  <dcterms:modified xsi:type="dcterms:W3CDTF">2026-03-30T12:52:00Z</dcterms:modified>
</cp:coreProperties>
</file>