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E31" w:rsidRPr="00CC5D56" w:rsidRDefault="00CC5D56" w:rsidP="00CC5D56">
      <w:pPr>
        <w:spacing w:after="60" w:line="360" w:lineRule="auto"/>
        <w:jc w:val="center"/>
        <w:rPr>
          <w:sz w:val="24"/>
          <w:szCs w:val="24"/>
        </w:rPr>
      </w:pPr>
      <w:r w:rsidRPr="00CC5D56">
        <w:rPr>
          <w:b/>
          <w:bCs/>
          <w:sz w:val="24"/>
          <w:szCs w:val="24"/>
        </w:rPr>
        <w:t>Organizational Development &amp; Change</w:t>
      </w:r>
    </w:p>
    <w:p w:rsidR="00C60E31" w:rsidRPr="00CC5D56" w:rsidRDefault="00CC5D56" w:rsidP="00CC5D56">
      <w:pPr>
        <w:spacing w:after="300" w:line="360" w:lineRule="auto"/>
        <w:jc w:val="center"/>
        <w:rPr>
          <w:b/>
          <w:bCs/>
          <w:sz w:val="24"/>
          <w:szCs w:val="24"/>
        </w:rPr>
      </w:pPr>
      <w:r w:rsidRPr="00CC5D56">
        <w:rPr>
          <w:b/>
          <w:bCs/>
          <w:sz w:val="24"/>
          <w:szCs w:val="24"/>
        </w:rPr>
        <w:t>Dec 2026 Examination</w:t>
      </w:r>
    </w:p>
    <w:p w:rsidR="00CC5D56" w:rsidRDefault="00CC5D56" w:rsidP="00CC5D56">
      <w:pPr>
        <w:spacing w:after="300" w:line="360" w:lineRule="auto"/>
        <w:jc w:val="both"/>
        <w:rPr>
          <w:sz w:val="24"/>
          <w:szCs w:val="24"/>
        </w:rPr>
      </w:pPr>
    </w:p>
    <w:p w:rsidR="00CC5D56" w:rsidRPr="00CC5D56" w:rsidRDefault="00CC5D56" w:rsidP="00CC5D56">
      <w:pPr>
        <w:spacing w:after="300" w:line="360" w:lineRule="auto"/>
        <w:jc w:val="both"/>
        <w:rPr>
          <w:sz w:val="24"/>
          <w:szCs w:val="24"/>
        </w:rPr>
      </w:pPr>
    </w:p>
    <w:p w:rsidR="00C60E31" w:rsidRPr="00CC5D56" w:rsidRDefault="00CC5D56" w:rsidP="00CC5D56">
      <w:pPr>
        <w:spacing w:after="200" w:line="360" w:lineRule="auto"/>
        <w:jc w:val="both"/>
        <w:rPr>
          <w:sz w:val="24"/>
          <w:szCs w:val="24"/>
        </w:rPr>
      </w:pPr>
      <w:r w:rsidRPr="00CC5D56">
        <w:rPr>
          <w:b/>
          <w:bCs/>
          <w:iCs/>
          <w:sz w:val="24"/>
          <w:szCs w:val="24"/>
        </w:rPr>
        <w:t xml:space="preserve">Q1 </w:t>
      </w:r>
      <w:proofErr w:type="gramStart"/>
      <w:r w:rsidRPr="00CC5D56">
        <w:rPr>
          <w:b/>
          <w:bCs/>
          <w:iCs/>
          <w:sz w:val="24"/>
          <w:szCs w:val="24"/>
        </w:rPr>
        <w:t>A</w:t>
      </w:r>
      <w:proofErr w:type="gramEnd"/>
      <w:r w:rsidRPr="00CC5D56">
        <w:rPr>
          <w:b/>
          <w:bCs/>
          <w:iCs/>
          <w:sz w:val="24"/>
          <w:szCs w:val="24"/>
        </w:rPr>
        <w:t xml:space="preserve"> healthcare provider aims to implement a new electronic health record system across its network using Lewin's three-stage model: unfreezing, change, and refreezing. While the initial communication campaign succeeds in creating awareness (unfreezing), heavy resistance arises during implementation. Nurses, doctors, and administrative staff voice concerns that their day-to-day challenges and expertise were overlooked in planning. As a result, the rollout stalls and utilization rates remain low. How can the healthcare provider apply the Action Research Model to re-engage stakeholders, leverage frontline knowledge, and co-develop solutions for successful adoption and sustained use of the new system? (10 Marks)</w:t>
      </w:r>
    </w:p>
    <w:p w:rsidR="00C60E31" w:rsidRPr="00CC5D56" w:rsidRDefault="00CC5D56" w:rsidP="00CC5D56">
      <w:pPr>
        <w:spacing w:before="240" w:after="120" w:line="360" w:lineRule="auto"/>
        <w:jc w:val="both"/>
        <w:rPr>
          <w:sz w:val="24"/>
          <w:szCs w:val="24"/>
        </w:rPr>
      </w:pPr>
      <w:proofErr w:type="gramStart"/>
      <w:r w:rsidRPr="00CC5D56">
        <w:rPr>
          <w:b/>
          <w:bCs/>
          <w:sz w:val="24"/>
          <w:szCs w:val="24"/>
        </w:rPr>
        <w:t>Ans 1.</w:t>
      </w:r>
      <w:proofErr w:type="gramEnd"/>
    </w:p>
    <w:p w:rsidR="00C60E31" w:rsidRPr="00CC5D56" w:rsidRDefault="00CC5D56" w:rsidP="00CC5D56">
      <w:pPr>
        <w:spacing w:before="160" w:after="80" w:line="360" w:lineRule="auto"/>
        <w:jc w:val="both"/>
        <w:rPr>
          <w:sz w:val="24"/>
          <w:szCs w:val="24"/>
        </w:rPr>
      </w:pPr>
      <w:r w:rsidRPr="00CC5D56">
        <w:rPr>
          <w:b/>
          <w:bCs/>
          <w:sz w:val="24"/>
          <w:szCs w:val="24"/>
        </w:rPr>
        <w:t>Introduction</w:t>
      </w:r>
    </w:p>
    <w:p w:rsidR="00C60E31" w:rsidRPr="00CC5D56" w:rsidRDefault="00CC5D56" w:rsidP="00AB673B">
      <w:pPr>
        <w:spacing w:after="160" w:line="360" w:lineRule="auto"/>
        <w:jc w:val="both"/>
        <w:rPr>
          <w:sz w:val="24"/>
          <w:szCs w:val="24"/>
        </w:rPr>
      </w:pPr>
      <w:r w:rsidRPr="00CC5D56">
        <w:rPr>
          <w:sz w:val="24"/>
          <w:szCs w:val="24"/>
        </w:rPr>
        <w:t xml:space="preserve">This healthcare provider used Lewin's three-stage model to guide its new electronic health record rollout, and the unfreezing stage succeeded in creating genuine awareness among staff. However, heavy resistance emerged once implementation actually began, since nurses, doctors, and administrative staff all felt their daily challenges had been overlooked during planning. The rollout has now stalled, and utilization rates remain far below expectations. The Action Research Model offers a practical way forward here, since it treats change as an ongoing, collaborative </w:t>
      </w:r>
    </w:p>
    <w:p w:rsidR="00AB673B" w:rsidRPr="00AB673B" w:rsidRDefault="00AB673B" w:rsidP="00AB673B">
      <w:pPr>
        <w:shd w:val="clear" w:color="auto" w:fill="FFFFFF"/>
        <w:spacing w:line="276" w:lineRule="auto"/>
        <w:jc w:val="center"/>
        <w:rPr>
          <w:rFonts w:ascii="Arial" w:eastAsia="Calibri" w:hAnsi="Arial"/>
          <w:color w:val="222222"/>
          <w:lang w:val="en-IN"/>
        </w:rPr>
      </w:pPr>
      <w:proofErr w:type="gramStart"/>
      <w:r w:rsidRPr="00AB673B">
        <w:rPr>
          <w:rFonts w:ascii="Georgia" w:eastAsia="Calibri" w:hAnsi="Georgia"/>
          <w:color w:val="000000"/>
          <w:sz w:val="33"/>
          <w:szCs w:val="33"/>
          <w:highlight w:val="cyan"/>
          <w:shd w:val="clear" w:color="auto" w:fill="FF0000"/>
          <w:lang w:val="en-IN"/>
        </w:rPr>
        <w:t>Its</w:t>
      </w:r>
      <w:proofErr w:type="gramEnd"/>
      <w:r w:rsidRPr="00AB673B">
        <w:rPr>
          <w:rFonts w:ascii="Georgia" w:eastAsia="Calibri" w:hAnsi="Georgia"/>
          <w:color w:val="000000"/>
          <w:sz w:val="33"/>
          <w:szCs w:val="33"/>
          <w:highlight w:val="cyan"/>
          <w:shd w:val="clear" w:color="auto" w:fill="FF0000"/>
          <w:lang w:val="en-IN"/>
        </w:rPr>
        <w:t xml:space="preserve"> Half solved only</w:t>
      </w:r>
    </w:p>
    <w:p w:rsidR="00AB673B" w:rsidRPr="00AB673B" w:rsidRDefault="00AB673B" w:rsidP="00AB673B">
      <w:pPr>
        <w:shd w:val="clear" w:color="auto" w:fill="FFFFFF"/>
        <w:spacing w:before="240" w:after="240" w:line="276" w:lineRule="auto"/>
        <w:jc w:val="center"/>
        <w:rPr>
          <w:rFonts w:ascii="Georgia" w:eastAsia="Calibri" w:hAnsi="Georgia"/>
          <w:sz w:val="40"/>
          <w:szCs w:val="33"/>
          <w:shd w:val="clear" w:color="auto" w:fill="FFFF00"/>
          <w:lang w:val="en-IN"/>
        </w:rPr>
      </w:pPr>
      <w:r w:rsidRPr="00AB673B">
        <w:rPr>
          <w:rFonts w:ascii="Georgia" w:eastAsia="Calibri" w:hAnsi="Georgia"/>
          <w:sz w:val="40"/>
          <w:szCs w:val="33"/>
          <w:shd w:val="clear" w:color="auto" w:fill="FFFF00"/>
          <w:lang w:val="en-IN"/>
        </w:rPr>
        <w:t xml:space="preserve">Buy </w:t>
      </w:r>
      <w:proofErr w:type="gramStart"/>
      <w:r w:rsidRPr="00AB673B">
        <w:rPr>
          <w:rFonts w:ascii="Georgia" w:eastAsia="Calibri" w:hAnsi="Georgia"/>
          <w:sz w:val="40"/>
          <w:szCs w:val="33"/>
          <w:shd w:val="clear" w:color="auto" w:fill="FFFF00"/>
          <w:lang w:val="en-IN"/>
        </w:rPr>
        <w:t>Complete</w:t>
      </w:r>
      <w:proofErr w:type="gramEnd"/>
      <w:r w:rsidRPr="00AB673B">
        <w:rPr>
          <w:rFonts w:ascii="Georgia" w:eastAsia="Calibri" w:hAnsi="Georgia"/>
          <w:sz w:val="40"/>
          <w:szCs w:val="33"/>
          <w:shd w:val="clear" w:color="auto" w:fill="FFFF00"/>
          <w:lang w:val="en-IN"/>
        </w:rPr>
        <w:t xml:space="preserve"> assignment from us</w:t>
      </w:r>
    </w:p>
    <w:p w:rsidR="00AB673B" w:rsidRPr="00AB673B" w:rsidRDefault="00AB673B" w:rsidP="00AB673B">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AB673B">
        <w:rPr>
          <w:rFonts w:ascii="Georgia" w:eastAsia="Calibri" w:hAnsi="Georgia"/>
          <w:b/>
          <w:color w:val="222222"/>
          <w:sz w:val="33"/>
          <w:szCs w:val="33"/>
          <w:shd w:val="clear" w:color="auto" w:fill="FFFF00"/>
          <w:lang w:val="en-IN"/>
        </w:rPr>
        <w:t>Price – 190</w:t>
      </w:r>
      <w:proofErr w:type="gramStart"/>
      <w:r w:rsidRPr="00AB673B">
        <w:rPr>
          <w:rFonts w:ascii="Georgia" w:eastAsia="Calibri" w:hAnsi="Georgia"/>
          <w:b/>
          <w:color w:val="222222"/>
          <w:sz w:val="33"/>
          <w:szCs w:val="33"/>
          <w:shd w:val="clear" w:color="auto" w:fill="FFFF00"/>
          <w:lang w:val="en-IN"/>
        </w:rPr>
        <w:t>/  assignment</w:t>
      </w:r>
      <w:proofErr w:type="gramEnd"/>
    </w:p>
    <w:p w:rsidR="00AB673B" w:rsidRPr="00AB673B" w:rsidRDefault="00AB673B" w:rsidP="00AB673B">
      <w:pPr>
        <w:spacing w:before="240" w:after="240" w:line="276" w:lineRule="auto"/>
        <w:jc w:val="center"/>
        <w:rPr>
          <w:rFonts w:ascii="Georgia" w:eastAsia="Calibri" w:hAnsi="Georgia"/>
          <w:b/>
          <w:bCs/>
          <w:color w:val="FFFFFF"/>
          <w:sz w:val="36"/>
          <w:szCs w:val="36"/>
          <w:shd w:val="clear" w:color="auto" w:fill="FFFF00"/>
          <w:lang w:val="en-IN"/>
        </w:rPr>
      </w:pPr>
      <w:r w:rsidRPr="00AB673B">
        <w:rPr>
          <w:rFonts w:ascii="Georgia" w:eastAsia="Calibri" w:hAnsi="Georgia"/>
          <w:b/>
          <w:sz w:val="40"/>
          <w:szCs w:val="40"/>
          <w:highlight w:val="yellow"/>
          <w:lang w:val="en-IN"/>
        </w:rPr>
        <w:lastRenderedPageBreak/>
        <w:t>NMIMS Online University</w:t>
      </w:r>
      <w:r w:rsidRPr="00AB673B">
        <w:rPr>
          <w:rFonts w:ascii="Georgia" w:eastAsia="Calibri" w:hAnsi="Georgia"/>
          <w:b/>
          <w:color w:val="222222"/>
          <w:sz w:val="33"/>
          <w:szCs w:val="33"/>
          <w:highlight w:val="yellow"/>
          <w:shd w:val="clear" w:color="auto" w:fill="FFFF00"/>
          <w:lang w:val="en-IN"/>
        </w:rPr>
        <w:t xml:space="preserve"> </w:t>
      </w:r>
      <w:r w:rsidRPr="00AB673B">
        <w:rPr>
          <w:rFonts w:ascii="Georgia" w:eastAsia="Calibri" w:hAnsi="Georgia"/>
          <w:b/>
          <w:sz w:val="36"/>
          <w:szCs w:val="36"/>
          <w:lang w:val="en-IN"/>
        </w:rPr>
        <w:t xml:space="preserve">Complete </w:t>
      </w:r>
      <w:proofErr w:type="gramStart"/>
      <w:r w:rsidRPr="00AB673B">
        <w:rPr>
          <w:rFonts w:ascii="Georgia" w:eastAsia="Calibri" w:hAnsi="Georgia"/>
          <w:b/>
          <w:sz w:val="36"/>
          <w:szCs w:val="36"/>
          <w:lang w:val="en-IN"/>
        </w:rPr>
        <w:t>SolvedAssignments</w:t>
      </w:r>
      <w:r w:rsidRPr="00AB673B">
        <w:rPr>
          <w:rFonts w:ascii="Georgia" w:eastAsia="Calibri" w:hAnsi="Georgia"/>
          <w:b/>
          <w:color w:val="FF0000"/>
          <w:sz w:val="36"/>
          <w:szCs w:val="36"/>
          <w:lang w:val="en-IN"/>
        </w:rPr>
        <w:t xml:space="preserve">  </w:t>
      </w:r>
      <w:r w:rsidRPr="00AB673B">
        <w:rPr>
          <w:rFonts w:ascii="Georgia" w:eastAsia="Calibri" w:hAnsi="Georgia"/>
          <w:b/>
          <w:bCs/>
          <w:color w:val="FFFFFF"/>
          <w:sz w:val="36"/>
          <w:szCs w:val="36"/>
          <w:highlight w:val="red"/>
          <w:shd w:val="clear" w:color="auto" w:fill="FFFF00"/>
          <w:lang w:val="en-IN"/>
        </w:rPr>
        <w:t>session</w:t>
      </w:r>
      <w:proofErr w:type="gramEnd"/>
      <w:r w:rsidRPr="00AB673B">
        <w:rPr>
          <w:rFonts w:ascii="Georgia" w:eastAsia="Calibri" w:hAnsi="Georgia"/>
          <w:b/>
          <w:bCs/>
          <w:color w:val="FFFFFF"/>
          <w:sz w:val="36"/>
          <w:szCs w:val="36"/>
          <w:highlight w:val="red"/>
          <w:shd w:val="clear" w:color="auto" w:fill="FFFF00"/>
          <w:lang w:val="en-IN"/>
        </w:rPr>
        <w:t xml:space="preserve"> DEC  2026</w:t>
      </w:r>
    </w:p>
    <w:p w:rsidR="00AB673B" w:rsidRPr="00AB673B" w:rsidRDefault="00AB673B" w:rsidP="00AB673B">
      <w:pPr>
        <w:spacing w:before="240" w:after="240" w:line="276" w:lineRule="auto"/>
        <w:jc w:val="center"/>
        <w:rPr>
          <w:rFonts w:ascii="Georgia" w:eastAsia="Calibri" w:hAnsi="Georgia"/>
          <w:b/>
          <w:sz w:val="36"/>
          <w:szCs w:val="36"/>
          <w:lang w:val="en-IN"/>
        </w:rPr>
      </w:pPr>
      <w:r w:rsidRPr="00AB673B">
        <w:rPr>
          <w:rFonts w:ascii="Georgia" w:eastAsia="Calibri" w:hAnsi="Georgia"/>
          <w:b/>
          <w:sz w:val="36"/>
          <w:szCs w:val="36"/>
          <w:highlight w:val="cyan"/>
          <w:lang w:val="en-IN"/>
        </w:rPr>
        <w:t>Last date 28 Oct 2026</w:t>
      </w:r>
    </w:p>
    <w:p w:rsidR="00AB673B" w:rsidRPr="00AB673B" w:rsidRDefault="00AB673B" w:rsidP="00AB673B">
      <w:pPr>
        <w:spacing w:before="240" w:after="240" w:line="276" w:lineRule="auto"/>
        <w:jc w:val="center"/>
        <w:rPr>
          <w:rFonts w:ascii="Georgia" w:eastAsia="Calibri" w:hAnsi="Georgia"/>
          <w:sz w:val="32"/>
          <w:szCs w:val="32"/>
          <w:lang w:val="en-IN"/>
        </w:rPr>
      </w:pPr>
      <w:proofErr w:type="gramStart"/>
      <w:r w:rsidRPr="00AB673B">
        <w:rPr>
          <w:rFonts w:ascii="Georgia" w:eastAsia="Calibri" w:hAnsi="Georgia"/>
          <w:sz w:val="32"/>
          <w:szCs w:val="32"/>
          <w:lang w:val="en-IN"/>
        </w:rPr>
        <w:t>buy</w:t>
      </w:r>
      <w:proofErr w:type="gramEnd"/>
      <w:r w:rsidRPr="00AB673B">
        <w:rPr>
          <w:rFonts w:ascii="Georgia" w:eastAsia="Calibri" w:hAnsi="Georgia"/>
          <w:sz w:val="32"/>
          <w:szCs w:val="32"/>
          <w:lang w:val="en-IN"/>
        </w:rPr>
        <w:t xml:space="preserve"> cheap assignment help online from us easily</w:t>
      </w:r>
    </w:p>
    <w:p w:rsidR="00AB673B" w:rsidRPr="00AB673B" w:rsidRDefault="00AB673B" w:rsidP="00AB673B">
      <w:pPr>
        <w:spacing w:before="240" w:after="240" w:line="276" w:lineRule="auto"/>
        <w:jc w:val="center"/>
        <w:rPr>
          <w:rFonts w:ascii="Georgia" w:eastAsia="Calibri" w:hAnsi="Georgia"/>
          <w:sz w:val="32"/>
          <w:szCs w:val="32"/>
          <w:lang w:val="en-GB"/>
        </w:rPr>
      </w:pPr>
      <w:proofErr w:type="gramStart"/>
      <w:r w:rsidRPr="00AB673B">
        <w:rPr>
          <w:rFonts w:ascii="Georgia" w:eastAsia="Calibri" w:hAnsi="Georgia"/>
          <w:sz w:val="32"/>
          <w:szCs w:val="32"/>
          <w:lang w:val="en-IN"/>
        </w:rPr>
        <w:t>we</w:t>
      </w:r>
      <w:proofErr w:type="gramEnd"/>
      <w:r w:rsidRPr="00AB673B">
        <w:rPr>
          <w:rFonts w:ascii="Georgia" w:eastAsia="Calibri" w:hAnsi="Georgia"/>
          <w:sz w:val="32"/>
          <w:szCs w:val="32"/>
          <w:lang w:val="en-IN"/>
        </w:rPr>
        <w:t xml:space="preserve"> are here to help you with the best and cheap help </w:t>
      </w:r>
    </w:p>
    <w:p w:rsidR="00AB673B" w:rsidRPr="00AB673B" w:rsidRDefault="00AB673B" w:rsidP="00AB673B">
      <w:pPr>
        <w:spacing w:before="240" w:after="240" w:line="276" w:lineRule="auto"/>
        <w:jc w:val="center"/>
        <w:rPr>
          <w:rFonts w:ascii="Georgia" w:eastAsia="Calibri" w:hAnsi="Georgia"/>
          <w:b/>
          <w:sz w:val="44"/>
          <w:szCs w:val="44"/>
          <w:lang w:val="en-IN"/>
        </w:rPr>
      </w:pPr>
      <w:r w:rsidRPr="00AB673B">
        <w:rPr>
          <w:rFonts w:ascii="Georgia" w:eastAsia="Calibri" w:hAnsi="Georgia"/>
          <w:b/>
          <w:sz w:val="36"/>
          <w:szCs w:val="36"/>
          <w:lang w:val="en-IN"/>
        </w:rPr>
        <w:t>Contact No –</w:t>
      </w:r>
      <w:r w:rsidRPr="00AB673B">
        <w:rPr>
          <w:rFonts w:ascii="Georgia" w:eastAsia="Calibri" w:hAnsi="Georgia"/>
          <w:b/>
          <w:sz w:val="44"/>
          <w:szCs w:val="44"/>
          <w:lang w:val="en-IN"/>
        </w:rPr>
        <w:t xml:space="preserve"> </w:t>
      </w:r>
      <w:r w:rsidRPr="00AB673B">
        <w:rPr>
          <w:rFonts w:ascii="Georgia" w:eastAsia="Calibri" w:hAnsi="Georgia"/>
          <w:b/>
          <w:sz w:val="40"/>
          <w:szCs w:val="40"/>
          <w:highlight w:val="yellow"/>
          <w:lang w:val="en-IN"/>
        </w:rPr>
        <w:t>8791514139</w:t>
      </w:r>
      <w:r w:rsidRPr="00AB673B">
        <w:rPr>
          <w:rFonts w:ascii="Georgia" w:eastAsia="Calibri" w:hAnsi="Georgia"/>
          <w:b/>
          <w:sz w:val="40"/>
          <w:szCs w:val="40"/>
          <w:lang w:val="en-IN"/>
        </w:rPr>
        <w:t xml:space="preserve"> (WhatsApp)</w:t>
      </w:r>
    </w:p>
    <w:p w:rsidR="00AB673B" w:rsidRPr="00AB673B" w:rsidRDefault="00AB673B" w:rsidP="00AB673B">
      <w:pPr>
        <w:spacing w:before="240" w:after="240" w:line="276" w:lineRule="auto"/>
        <w:jc w:val="center"/>
        <w:rPr>
          <w:rFonts w:ascii="Georgia" w:eastAsia="Calibri" w:hAnsi="Georgia"/>
          <w:b/>
          <w:sz w:val="32"/>
          <w:szCs w:val="32"/>
          <w:lang w:val="en-IN"/>
        </w:rPr>
      </w:pPr>
      <w:r w:rsidRPr="00AB673B">
        <w:rPr>
          <w:rFonts w:ascii="Georgia" w:eastAsia="Calibri" w:hAnsi="Georgia"/>
          <w:b/>
          <w:sz w:val="32"/>
          <w:szCs w:val="32"/>
          <w:lang w:val="en-IN"/>
        </w:rPr>
        <w:t>OR</w:t>
      </w:r>
    </w:p>
    <w:p w:rsidR="00AB673B" w:rsidRPr="00AB673B" w:rsidRDefault="00AB673B" w:rsidP="00AB673B">
      <w:pPr>
        <w:spacing w:before="240" w:after="240" w:line="276" w:lineRule="auto"/>
        <w:jc w:val="center"/>
        <w:rPr>
          <w:rFonts w:ascii="Georgia" w:eastAsia="Calibri" w:hAnsi="Georgia"/>
          <w:b/>
          <w:sz w:val="32"/>
          <w:szCs w:val="32"/>
          <w:lang w:val="en-IN"/>
        </w:rPr>
      </w:pPr>
      <w:r w:rsidRPr="00AB673B">
        <w:rPr>
          <w:rFonts w:ascii="Georgia" w:eastAsia="Calibri" w:hAnsi="Georgia"/>
          <w:b/>
          <w:sz w:val="32"/>
          <w:szCs w:val="32"/>
          <w:lang w:val="en-IN"/>
        </w:rPr>
        <w:t>Mail us</w:t>
      </w:r>
      <w:proofErr w:type="gramStart"/>
      <w:r w:rsidRPr="00AB673B">
        <w:rPr>
          <w:rFonts w:ascii="Georgia" w:eastAsia="Calibri" w:hAnsi="Georgia"/>
          <w:b/>
          <w:sz w:val="32"/>
          <w:szCs w:val="32"/>
          <w:lang w:val="en-IN"/>
        </w:rPr>
        <w:t xml:space="preserve">-  </w:t>
      </w:r>
      <w:proofErr w:type="gramEnd"/>
      <w:r w:rsidRPr="00AB673B">
        <w:rPr>
          <w:rFonts w:ascii="Calibri" w:eastAsia="Calibri" w:hAnsi="Calibri"/>
          <w:sz w:val="22"/>
          <w:szCs w:val="22"/>
          <w:lang w:val="en-IN"/>
        </w:rPr>
        <w:fldChar w:fldCharType="begin"/>
      </w:r>
      <w:r w:rsidRPr="00AB673B">
        <w:rPr>
          <w:rFonts w:ascii="Calibri" w:eastAsia="Calibri" w:hAnsi="Calibri"/>
          <w:sz w:val="22"/>
          <w:szCs w:val="22"/>
          <w:lang w:val="en-IN"/>
        </w:rPr>
        <w:instrText>HYPERLINK "mailto:bestassignment247@gmail.com"</w:instrText>
      </w:r>
      <w:r w:rsidRPr="00AB673B">
        <w:rPr>
          <w:rFonts w:ascii="Calibri" w:eastAsia="Calibri" w:hAnsi="Calibri"/>
          <w:sz w:val="22"/>
          <w:szCs w:val="22"/>
          <w:lang w:val="en-IN"/>
        </w:rPr>
        <w:fldChar w:fldCharType="separate"/>
      </w:r>
      <w:r w:rsidRPr="00AB673B">
        <w:rPr>
          <w:rFonts w:ascii="Georgia" w:eastAsia="Calibri" w:hAnsi="Georgia"/>
          <w:b/>
          <w:color w:val="0000FF"/>
          <w:sz w:val="32"/>
          <w:szCs w:val="22"/>
          <w:u w:val="single"/>
          <w:lang w:val="en-IN"/>
        </w:rPr>
        <w:t>bestassignment247@gmail.com</w:t>
      </w:r>
      <w:r w:rsidRPr="00AB673B">
        <w:rPr>
          <w:rFonts w:ascii="Calibri" w:eastAsia="Calibri" w:hAnsi="Calibri"/>
          <w:sz w:val="22"/>
          <w:szCs w:val="22"/>
          <w:lang w:val="en-IN"/>
        </w:rPr>
        <w:fldChar w:fldCharType="end"/>
      </w:r>
    </w:p>
    <w:p w:rsidR="00AB673B" w:rsidRPr="00AB673B" w:rsidRDefault="00AB673B" w:rsidP="00AB673B">
      <w:pPr>
        <w:spacing w:after="200" w:line="360" w:lineRule="auto"/>
        <w:jc w:val="center"/>
        <w:rPr>
          <w:rFonts w:eastAsia="Calibri"/>
          <w:sz w:val="22"/>
          <w:szCs w:val="22"/>
          <w:lang w:val="en-IN"/>
        </w:rPr>
      </w:pPr>
      <w:r w:rsidRPr="00AB673B">
        <w:rPr>
          <w:rFonts w:ascii="Georgia" w:eastAsia="Calibri" w:hAnsi="Georgia"/>
          <w:b/>
          <w:sz w:val="32"/>
          <w:szCs w:val="32"/>
          <w:lang w:val="en-IN"/>
        </w:rPr>
        <w:t xml:space="preserve">Our website - </w:t>
      </w:r>
      <w:hyperlink r:id="rId6" w:history="1">
        <w:r w:rsidRPr="00AB673B">
          <w:rPr>
            <w:rFonts w:ascii="Georgia" w:eastAsia="Calibri" w:hAnsi="Georgia"/>
            <w:b/>
            <w:color w:val="0000FF"/>
            <w:sz w:val="32"/>
            <w:u w:val="single"/>
            <w:lang w:val="en-IN"/>
          </w:rPr>
          <w:t>www.assignmentsupport.in</w:t>
        </w:r>
      </w:hyperlink>
    </w:p>
    <w:p w:rsidR="00C60E31" w:rsidRPr="00CC5D56" w:rsidRDefault="00CC5D56" w:rsidP="00CC5D56">
      <w:pPr>
        <w:spacing w:line="360" w:lineRule="auto"/>
        <w:jc w:val="both"/>
        <w:rPr>
          <w:sz w:val="24"/>
          <w:szCs w:val="24"/>
        </w:rPr>
      </w:pPr>
      <w:r w:rsidRPr="00CC5D56">
        <w:rPr>
          <w:sz w:val="24"/>
          <w:szCs w:val="24"/>
        </w:rPr>
        <w:br/>
      </w:r>
    </w:p>
    <w:p w:rsidR="00C60E31" w:rsidRPr="00CC5D56" w:rsidRDefault="00CC5D56" w:rsidP="00CC5D56">
      <w:pPr>
        <w:spacing w:after="200" w:line="360" w:lineRule="auto"/>
        <w:jc w:val="both"/>
        <w:rPr>
          <w:sz w:val="24"/>
          <w:szCs w:val="24"/>
        </w:rPr>
      </w:pPr>
      <w:r w:rsidRPr="00CC5D56">
        <w:rPr>
          <w:b/>
          <w:bCs/>
          <w:iCs/>
          <w:sz w:val="24"/>
          <w:szCs w:val="24"/>
        </w:rPr>
        <w:t>Q2 (A) Following a successful pilot of cross-functional teams and leadership development at a large automotive firm, employee engagement and decision-making speed have both improved. However, concern remains about maintaining momentum and embedding new practices company-wide. Diverse stakeholder groups champion different strategies: some support continuous cycles of action research, while others suggest scaling with a more structured planned change model. Evaluate which change model, continuous action research cycles or a structured planned change approach, would be more effective for sustaining and institutionalizing the improvements in this organization. (5 Marks)</w:t>
      </w:r>
    </w:p>
    <w:p w:rsidR="00C60E31" w:rsidRPr="00CC5D56" w:rsidRDefault="00CC5D56" w:rsidP="00CC5D56">
      <w:pPr>
        <w:spacing w:before="240" w:after="120" w:line="360" w:lineRule="auto"/>
        <w:jc w:val="both"/>
        <w:rPr>
          <w:sz w:val="24"/>
          <w:szCs w:val="24"/>
        </w:rPr>
      </w:pPr>
      <w:proofErr w:type="gramStart"/>
      <w:r w:rsidRPr="00CC5D56">
        <w:rPr>
          <w:b/>
          <w:bCs/>
          <w:sz w:val="24"/>
          <w:szCs w:val="24"/>
        </w:rPr>
        <w:t>Ans 2(A).</w:t>
      </w:r>
      <w:proofErr w:type="gramEnd"/>
    </w:p>
    <w:p w:rsidR="00C60E31" w:rsidRPr="00CC5D56" w:rsidRDefault="00CC5D56" w:rsidP="00CC5D56">
      <w:pPr>
        <w:spacing w:before="160" w:after="80" w:line="360" w:lineRule="auto"/>
        <w:jc w:val="both"/>
        <w:rPr>
          <w:sz w:val="24"/>
          <w:szCs w:val="24"/>
        </w:rPr>
      </w:pPr>
      <w:r w:rsidRPr="00CC5D56">
        <w:rPr>
          <w:b/>
          <w:bCs/>
          <w:sz w:val="24"/>
          <w:szCs w:val="24"/>
        </w:rPr>
        <w:t>Introduction</w:t>
      </w:r>
    </w:p>
    <w:p w:rsidR="00C60E31" w:rsidRDefault="00CC5D56" w:rsidP="00AB673B">
      <w:pPr>
        <w:spacing w:after="160" w:line="360" w:lineRule="auto"/>
        <w:jc w:val="both"/>
        <w:rPr>
          <w:sz w:val="24"/>
          <w:szCs w:val="24"/>
        </w:rPr>
      </w:pPr>
      <w:r w:rsidRPr="00CC5D56">
        <w:rPr>
          <w:sz w:val="24"/>
          <w:szCs w:val="24"/>
        </w:rPr>
        <w:t xml:space="preserve">This automotive firm's pilot of cross-functional teams and leadership development has already improved employee engagement and decision-making speed. The real challenge now is choosing the right model to sustain and scale these gains company-wide, since stakeholders are divided </w:t>
      </w:r>
    </w:p>
    <w:p w:rsidR="00AB673B" w:rsidRPr="00CC5D56" w:rsidRDefault="00AB673B" w:rsidP="00AB673B">
      <w:pPr>
        <w:spacing w:after="160" w:line="360" w:lineRule="auto"/>
        <w:jc w:val="both"/>
        <w:rPr>
          <w:sz w:val="24"/>
          <w:szCs w:val="24"/>
        </w:rPr>
      </w:pPr>
    </w:p>
    <w:p w:rsidR="00C60E31" w:rsidRPr="00CC5D56" w:rsidRDefault="00CC5D56" w:rsidP="00CC5D56">
      <w:pPr>
        <w:spacing w:after="200" w:line="360" w:lineRule="auto"/>
        <w:jc w:val="both"/>
        <w:rPr>
          <w:sz w:val="24"/>
          <w:szCs w:val="24"/>
        </w:rPr>
      </w:pPr>
      <w:r w:rsidRPr="00CC5D56">
        <w:rPr>
          <w:b/>
          <w:bCs/>
          <w:iCs/>
          <w:sz w:val="24"/>
          <w:szCs w:val="24"/>
        </w:rPr>
        <w:t>Q2 (B) A financial services company facing shrinking market share decides to redesign its reward systems to accelerate digital transformation. Senior leadership proposes a new incentive scheme that targets employees who support digital initiatives. However, feedback indicates that only certain employees, those already favored by current power holders, are likely to benefit. Others perceive the scheme as reinforcing existing inequalities tied to reward and coercive power, breeding skepticism and further eroding trust. Evaluate the advantages and risks of using reward power to drive organizational change in the context of existing power imbalances. (5 Marks)</w:t>
      </w:r>
    </w:p>
    <w:p w:rsidR="00C60E31" w:rsidRPr="00CC5D56" w:rsidRDefault="00CC5D56" w:rsidP="00CC5D56">
      <w:pPr>
        <w:spacing w:before="240" w:after="120" w:line="360" w:lineRule="auto"/>
        <w:jc w:val="both"/>
        <w:rPr>
          <w:sz w:val="24"/>
          <w:szCs w:val="24"/>
        </w:rPr>
      </w:pPr>
      <w:proofErr w:type="gramStart"/>
      <w:r w:rsidRPr="00CC5D56">
        <w:rPr>
          <w:b/>
          <w:bCs/>
          <w:sz w:val="24"/>
          <w:szCs w:val="24"/>
        </w:rPr>
        <w:t>Ans 2(B).</w:t>
      </w:r>
      <w:proofErr w:type="gramEnd"/>
    </w:p>
    <w:p w:rsidR="00C60E31" w:rsidRPr="00CC5D56" w:rsidRDefault="00CC5D56" w:rsidP="00CC5D56">
      <w:pPr>
        <w:spacing w:before="160" w:after="80" w:line="360" w:lineRule="auto"/>
        <w:jc w:val="both"/>
        <w:rPr>
          <w:sz w:val="24"/>
          <w:szCs w:val="24"/>
        </w:rPr>
      </w:pPr>
      <w:r w:rsidRPr="00CC5D56">
        <w:rPr>
          <w:b/>
          <w:bCs/>
          <w:sz w:val="24"/>
          <w:szCs w:val="24"/>
        </w:rPr>
        <w:t>Introduction</w:t>
      </w:r>
    </w:p>
    <w:p w:rsidR="00C60E31" w:rsidRPr="00CC5D56" w:rsidRDefault="00CC5D56" w:rsidP="00CC5D56">
      <w:pPr>
        <w:spacing w:after="160" w:line="360" w:lineRule="auto"/>
        <w:jc w:val="both"/>
        <w:rPr>
          <w:sz w:val="24"/>
          <w:szCs w:val="24"/>
        </w:rPr>
      </w:pPr>
      <w:r w:rsidRPr="00CC5D56">
        <w:rPr>
          <w:sz w:val="24"/>
          <w:szCs w:val="24"/>
        </w:rPr>
        <w:t>This financial services company is redesigning its reward system to accelerate digital transformation, but early feedback suggests the new incentive scheme mainly benefits employees who are already favored by current power holders. Other employees now perceive this scheme as reinforcing existing inequalities rather than fairly rewarding genuine digital adoption efforts.</w:t>
      </w:r>
    </w:p>
    <w:p w:rsidR="00C60E31" w:rsidRPr="00CC5D56" w:rsidRDefault="00CC5D56" w:rsidP="00CC5D56">
      <w:pPr>
        <w:spacing w:before="160" w:after="80" w:line="360" w:lineRule="auto"/>
        <w:jc w:val="both"/>
        <w:rPr>
          <w:sz w:val="24"/>
          <w:szCs w:val="24"/>
        </w:rPr>
      </w:pPr>
      <w:r w:rsidRPr="00CC5D56">
        <w:rPr>
          <w:b/>
          <w:bCs/>
          <w:sz w:val="24"/>
          <w:szCs w:val="24"/>
        </w:rPr>
        <w:t>Concept and Application</w:t>
      </w:r>
    </w:p>
    <w:p w:rsidR="00C60E31" w:rsidRPr="00CC5D56" w:rsidRDefault="00CC5D56" w:rsidP="00CC5D56">
      <w:pPr>
        <w:spacing w:before="160" w:after="80" w:line="360" w:lineRule="auto"/>
        <w:jc w:val="both"/>
        <w:rPr>
          <w:sz w:val="24"/>
          <w:szCs w:val="24"/>
        </w:rPr>
      </w:pPr>
      <w:r w:rsidRPr="00CC5D56">
        <w:rPr>
          <w:b/>
          <w:bCs/>
          <w:sz w:val="24"/>
          <w:szCs w:val="24"/>
        </w:rPr>
        <w:t>Understanding Reward Power in Organizational Change</w:t>
      </w:r>
    </w:p>
    <w:sectPr w:rsidR="00C60E31" w:rsidRPr="00CC5D56" w:rsidSect="00CC5D56">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36E5D"/>
    <w:multiLevelType w:val="hybridMultilevel"/>
    <w:tmpl w:val="8DD0C5FC"/>
    <w:lvl w:ilvl="0" w:tplc="0FB86068">
      <w:start w:val="1"/>
      <w:numFmt w:val="bullet"/>
      <w:lvlText w:val="●"/>
      <w:lvlJc w:val="left"/>
      <w:pPr>
        <w:ind w:left="720" w:hanging="360"/>
      </w:pPr>
    </w:lvl>
    <w:lvl w:ilvl="1" w:tplc="FB9C53A2">
      <w:start w:val="1"/>
      <w:numFmt w:val="bullet"/>
      <w:lvlText w:val="○"/>
      <w:lvlJc w:val="left"/>
      <w:pPr>
        <w:ind w:left="1440" w:hanging="360"/>
      </w:pPr>
    </w:lvl>
    <w:lvl w:ilvl="2" w:tplc="CB6A2C30">
      <w:start w:val="1"/>
      <w:numFmt w:val="bullet"/>
      <w:lvlText w:val="■"/>
      <w:lvlJc w:val="left"/>
      <w:pPr>
        <w:ind w:left="2160" w:hanging="360"/>
      </w:pPr>
    </w:lvl>
    <w:lvl w:ilvl="3" w:tplc="737CCBFA">
      <w:start w:val="1"/>
      <w:numFmt w:val="bullet"/>
      <w:lvlText w:val="●"/>
      <w:lvlJc w:val="left"/>
      <w:pPr>
        <w:ind w:left="2880" w:hanging="360"/>
      </w:pPr>
    </w:lvl>
    <w:lvl w:ilvl="4" w:tplc="A9B64374">
      <w:start w:val="1"/>
      <w:numFmt w:val="bullet"/>
      <w:lvlText w:val="○"/>
      <w:lvlJc w:val="left"/>
      <w:pPr>
        <w:ind w:left="3600" w:hanging="360"/>
      </w:pPr>
    </w:lvl>
    <w:lvl w:ilvl="5" w:tplc="1610CF90">
      <w:start w:val="1"/>
      <w:numFmt w:val="bullet"/>
      <w:lvlText w:val="■"/>
      <w:lvlJc w:val="left"/>
      <w:pPr>
        <w:ind w:left="4320" w:hanging="360"/>
      </w:pPr>
    </w:lvl>
    <w:lvl w:ilvl="6" w:tplc="7EB2DC24">
      <w:start w:val="1"/>
      <w:numFmt w:val="bullet"/>
      <w:lvlText w:val="●"/>
      <w:lvlJc w:val="left"/>
      <w:pPr>
        <w:ind w:left="5040" w:hanging="360"/>
      </w:pPr>
    </w:lvl>
    <w:lvl w:ilvl="7" w:tplc="E2349184">
      <w:start w:val="1"/>
      <w:numFmt w:val="bullet"/>
      <w:lvlText w:val="●"/>
      <w:lvlJc w:val="left"/>
      <w:pPr>
        <w:ind w:left="5760" w:hanging="360"/>
      </w:pPr>
    </w:lvl>
    <w:lvl w:ilvl="8" w:tplc="DB0854C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grammar="clean"/>
  <w:defaultTabStop w:val="720"/>
  <w:drawingGridHorizontalSpacing w:val="100"/>
  <w:displayHorizontalDrawingGridEvery w:val="2"/>
  <w:characterSpacingControl w:val="doNotCompress"/>
  <w:compat/>
  <w:rsids>
    <w:rsidRoot w:val="00C60E31"/>
    <w:rsid w:val="008B1F0D"/>
    <w:rsid w:val="00AB673B"/>
    <w:rsid w:val="00C60E31"/>
    <w:rsid w:val="00CC5D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F0D"/>
  </w:style>
  <w:style w:type="paragraph" w:styleId="Heading1">
    <w:name w:val="heading 1"/>
    <w:qFormat/>
    <w:rsid w:val="00C60E31"/>
    <w:pPr>
      <w:outlineLvl w:val="0"/>
    </w:pPr>
    <w:rPr>
      <w:color w:val="2E74B5"/>
      <w:sz w:val="32"/>
      <w:szCs w:val="32"/>
    </w:rPr>
  </w:style>
  <w:style w:type="paragraph" w:styleId="Heading2">
    <w:name w:val="heading 2"/>
    <w:qFormat/>
    <w:rsid w:val="00C60E31"/>
    <w:pPr>
      <w:outlineLvl w:val="1"/>
    </w:pPr>
    <w:rPr>
      <w:color w:val="2E74B5"/>
      <w:sz w:val="26"/>
      <w:szCs w:val="26"/>
    </w:rPr>
  </w:style>
  <w:style w:type="paragraph" w:styleId="Heading3">
    <w:name w:val="heading 3"/>
    <w:qFormat/>
    <w:rsid w:val="00C60E31"/>
    <w:pPr>
      <w:outlineLvl w:val="2"/>
    </w:pPr>
    <w:rPr>
      <w:color w:val="1F4D78"/>
      <w:sz w:val="24"/>
      <w:szCs w:val="24"/>
    </w:rPr>
  </w:style>
  <w:style w:type="paragraph" w:styleId="Heading4">
    <w:name w:val="heading 4"/>
    <w:qFormat/>
    <w:rsid w:val="00C60E31"/>
    <w:pPr>
      <w:outlineLvl w:val="3"/>
    </w:pPr>
    <w:rPr>
      <w:i/>
      <w:iCs/>
      <w:color w:val="2E74B5"/>
    </w:rPr>
  </w:style>
  <w:style w:type="paragraph" w:styleId="Heading5">
    <w:name w:val="heading 5"/>
    <w:qFormat/>
    <w:rsid w:val="00C60E31"/>
    <w:pPr>
      <w:outlineLvl w:val="4"/>
    </w:pPr>
    <w:rPr>
      <w:color w:val="2E74B5"/>
    </w:rPr>
  </w:style>
  <w:style w:type="paragraph" w:styleId="Heading6">
    <w:name w:val="heading 6"/>
    <w:qFormat/>
    <w:rsid w:val="00C60E31"/>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C60E31"/>
    <w:rPr>
      <w:sz w:val="56"/>
      <w:szCs w:val="56"/>
    </w:rPr>
  </w:style>
  <w:style w:type="paragraph" w:customStyle="1" w:styleId="Strong1">
    <w:name w:val="Strong1"/>
    <w:qFormat/>
    <w:rsid w:val="00C60E31"/>
    <w:rPr>
      <w:b/>
      <w:bCs/>
    </w:rPr>
  </w:style>
  <w:style w:type="paragraph" w:styleId="ListParagraph">
    <w:name w:val="List Paragraph"/>
    <w:qFormat/>
    <w:rsid w:val="00C60E31"/>
  </w:style>
  <w:style w:type="character" w:styleId="Hyperlink">
    <w:name w:val="Hyperlink"/>
    <w:uiPriority w:val="99"/>
    <w:unhideWhenUsed/>
    <w:rsid w:val="00C60E31"/>
    <w:rPr>
      <w:color w:val="0563C1"/>
      <w:u w:val="single"/>
    </w:rPr>
  </w:style>
  <w:style w:type="character" w:styleId="FootnoteReference">
    <w:name w:val="footnote reference"/>
    <w:uiPriority w:val="99"/>
    <w:semiHidden/>
    <w:unhideWhenUsed/>
    <w:rsid w:val="00C60E31"/>
    <w:rPr>
      <w:vertAlign w:val="superscript"/>
    </w:rPr>
  </w:style>
  <w:style w:type="paragraph" w:styleId="FootnoteText">
    <w:name w:val="footnote text"/>
    <w:link w:val="FootnoteTextChar"/>
    <w:uiPriority w:val="99"/>
    <w:semiHidden/>
    <w:unhideWhenUsed/>
    <w:rsid w:val="00C60E31"/>
  </w:style>
  <w:style w:type="character" w:customStyle="1" w:styleId="FootnoteTextChar">
    <w:name w:val="Footnote Text Char"/>
    <w:link w:val="FootnoteText"/>
    <w:uiPriority w:val="99"/>
    <w:semiHidden/>
    <w:unhideWhenUsed/>
    <w:rsid w:val="00C60E31"/>
    <w:rPr>
      <w:sz w:val="20"/>
      <w:szCs w:val="20"/>
    </w:rPr>
  </w:style>
  <w:style w:type="character" w:styleId="EndnoteReference">
    <w:name w:val="endnote reference"/>
    <w:uiPriority w:val="99"/>
    <w:semiHidden/>
    <w:unhideWhenUsed/>
    <w:rsid w:val="00C60E31"/>
    <w:rPr>
      <w:vertAlign w:val="superscript"/>
    </w:rPr>
  </w:style>
  <w:style w:type="paragraph" w:styleId="EndnoteText">
    <w:name w:val="endnote text"/>
    <w:link w:val="EndnoteTextChar"/>
    <w:uiPriority w:val="99"/>
    <w:semiHidden/>
    <w:unhideWhenUsed/>
    <w:rsid w:val="00C60E31"/>
  </w:style>
  <w:style w:type="character" w:customStyle="1" w:styleId="EndnoteTextChar">
    <w:name w:val="Endnote Text Char"/>
    <w:link w:val="EndnoteText"/>
    <w:uiPriority w:val="99"/>
    <w:semiHidden/>
    <w:unhideWhenUsed/>
    <w:rsid w:val="00C60E31"/>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ssignmentsupport.i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6E038A-07CC-4CB5-919E-444E4FA00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592</Words>
  <Characters>3376</Characters>
  <Application>Microsoft Office Word</Application>
  <DocSecurity>0</DocSecurity>
  <Lines>28</Lines>
  <Paragraphs>7</Paragraphs>
  <ScaleCrop>false</ScaleCrop>
  <Company/>
  <LinksUpToDate>false</LinksUpToDate>
  <CharactersWithSpaces>3961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3</cp:revision>
  <dcterms:created xsi:type="dcterms:W3CDTF">2026-09-30T13:40:00Z</dcterms:created>
  <dcterms:modified xsi:type="dcterms:W3CDTF">2026-10-01T13:45:00Z</dcterms:modified>
</cp:coreProperties>
</file>