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76E" w:rsidRPr="00CA16E0" w:rsidRDefault="0050340C" w:rsidP="00846395">
      <w:pPr>
        <w:tabs>
          <w:tab w:val="left" w:pos="2930"/>
          <w:tab w:val="center" w:pos="4680"/>
        </w:tabs>
        <w:spacing w:after="60" w:line="360" w:lineRule="auto"/>
        <w:jc w:val="center"/>
        <w:rPr>
          <w:sz w:val="24"/>
          <w:szCs w:val="24"/>
        </w:rPr>
      </w:pPr>
      <w:r w:rsidRPr="00CA16E0">
        <w:rPr>
          <w:b/>
          <w:bCs/>
          <w:sz w:val="24"/>
          <w:szCs w:val="24"/>
        </w:rPr>
        <w:t>Operations Analytics</w:t>
      </w:r>
    </w:p>
    <w:p w:rsidR="00F4176E" w:rsidRPr="00CA16E0" w:rsidRDefault="0050340C" w:rsidP="00846395">
      <w:pPr>
        <w:spacing w:after="300" w:line="360" w:lineRule="auto"/>
        <w:jc w:val="center"/>
        <w:rPr>
          <w:b/>
          <w:bCs/>
          <w:sz w:val="24"/>
          <w:szCs w:val="24"/>
        </w:rPr>
      </w:pPr>
      <w:r w:rsidRPr="00CA16E0">
        <w:rPr>
          <w:b/>
          <w:bCs/>
          <w:sz w:val="24"/>
          <w:szCs w:val="24"/>
        </w:rPr>
        <w:t>Dec 2026 Examination</w:t>
      </w:r>
    </w:p>
    <w:p w:rsidR="00CA16E0" w:rsidRPr="00CA16E0" w:rsidRDefault="00CA16E0" w:rsidP="00846395">
      <w:pPr>
        <w:spacing w:after="300" w:line="360" w:lineRule="auto"/>
        <w:jc w:val="center"/>
        <w:rPr>
          <w:sz w:val="24"/>
          <w:szCs w:val="24"/>
        </w:rPr>
      </w:pPr>
    </w:p>
    <w:p w:rsidR="00846395" w:rsidRPr="00846395" w:rsidRDefault="0050340C" w:rsidP="00846395">
      <w:pPr>
        <w:spacing w:after="200" w:line="360" w:lineRule="auto"/>
        <w:jc w:val="both"/>
        <w:rPr>
          <w:b/>
          <w:bCs/>
          <w:iCs/>
          <w:sz w:val="24"/>
          <w:szCs w:val="24"/>
        </w:rPr>
      </w:pPr>
      <w:r w:rsidRPr="00CA16E0">
        <w:rPr>
          <w:b/>
          <w:bCs/>
          <w:iCs/>
          <w:sz w:val="24"/>
          <w:szCs w:val="24"/>
        </w:rPr>
        <w:t xml:space="preserve">Q1 </w:t>
      </w:r>
      <w:r w:rsidR="00846395" w:rsidRPr="00846395">
        <w:rPr>
          <w:b/>
          <w:bCs/>
          <w:iCs/>
          <w:sz w:val="24"/>
          <w:szCs w:val="24"/>
        </w:rPr>
        <w:t>A manufacturing company uses prescriptive analytics to optimize its production schedule for two products, P and Q, each requiring three resources: labor (in hours), raw material (in kg), and machine time (in hours). The company has the following</w:t>
      </w:r>
      <w:r w:rsidR="00846395">
        <w:rPr>
          <w:b/>
          <w:bCs/>
          <w:iCs/>
          <w:sz w:val="24"/>
          <w:szCs w:val="24"/>
        </w:rPr>
        <w:t xml:space="preserve"> </w:t>
      </w:r>
      <w:r w:rsidR="00846395" w:rsidRPr="00846395">
        <w:rPr>
          <w:b/>
          <w:bCs/>
          <w:iCs/>
          <w:sz w:val="24"/>
          <w:szCs w:val="24"/>
        </w:rPr>
        <w:t>constraints and profit details for an upcoming week:</w:t>
      </w:r>
    </w:p>
    <w:tbl>
      <w:tblPr>
        <w:tblW w:w="5000" w:type="pct"/>
        <w:tblCellMar>
          <w:left w:w="0" w:type="dxa"/>
          <w:right w:w="0" w:type="dxa"/>
        </w:tblCellMar>
        <w:tblLook w:val="0000"/>
      </w:tblPr>
      <w:tblGrid>
        <w:gridCol w:w="2348"/>
        <w:gridCol w:w="2340"/>
        <w:gridCol w:w="2340"/>
        <w:gridCol w:w="2348"/>
      </w:tblGrid>
      <w:tr w:rsidR="00846395" w:rsidRPr="00846395" w:rsidTr="00846395">
        <w:trPr>
          <w:trHeight w:hRule="exact" w:val="383"/>
        </w:trPr>
        <w:tc>
          <w:tcPr>
            <w:tcW w:w="1252" w:type="pct"/>
            <w:tcBorders>
              <w:top w:val="single" w:sz="6" w:space="0" w:color="000000"/>
              <w:left w:val="single" w:sz="6" w:space="0" w:color="000000"/>
              <w:bottom w:val="single" w:sz="4"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Resource</w:t>
            </w:r>
          </w:p>
        </w:tc>
        <w:tc>
          <w:tcPr>
            <w:tcW w:w="1248" w:type="pct"/>
            <w:tcBorders>
              <w:top w:val="single" w:sz="6" w:space="0" w:color="000000"/>
              <w:left w:val="single" w:sz="4" w:space="0" w:color="000000"/>
              <w:bottom w:val="single" w:sz="4"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Max Availability</w:t>
            </w:r>
          </w:p>
        </w:tc>
        <w:tc>
          <w:tcPr>
            <w:tcW w:w="1248" w:type="pct"/>
            <w:tcBorders>
              <w:top w:val="single" w:sz="6" w:space="0" w:color="000000"/>
              <w:left w:val="single" w:sz="4" w:space="0" w:color="000000"/>
              <w:bottom w:val="single" w:sz="4"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Usage per unit of P</w:t>
            </w:r>
          </w:p>
        </w:tc>
        <w:tc>
          <w:tcPr>
            <w:tcW w:w="1252" w:type="pct"/>
            <w:tcBorders>
              <w:top w:val="single" w:sz="6" w:space="0" w:color="000000"/>
              <w:left w:val="single" w:sz="4" w:space="0" w:color="000000"/>
              <w:bottom w:val="single" w:sz="4" w:space="0" w:color="000000"/>
              <w:right w:val="single" w:sz="6"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Usage per unit of Q</w:t>
            </w:r>
          </w:p>
        </w:tc>
      </w:tr>
      <w:tr w:rsidR="00846395" w:rsidRPr="00846395" w:rsidTr="00846395">
        <w:trPr>
          <w:trHeight w:hRule="exact" w:val="376"/>
        </w:trPr>
        <w:tc>
          <w:tcPr>
            <w:tcW w:w="1252" w:type="pct"/>
            <w:tcBorders>
              <w:top w:val="single" w:sz="4" w:space="0" w:color="000000"/>
              <w:left w:val="single" w:sz="6" w:space="0" w:color="000000"/>
              <w:bottom w:val="single" w:sz="4"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Labor (hours)</w:t>
            </w:r>
          </w:p>
        </w:tc>
        <w:tc>
          <w:tcPr>
            <w:tcW w:w="1248" w:type="pct"/>
            <w:tcBorders>
              <w:top w:val="single" w:sz="4" w:space="0" w:color="000000"/>
              <w:left w:val="single" w:sz="4" w:space="0" w:color="000000"/>
              <w:bottom w:val="single" w:sz="4"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300</w:t>
            </w:r>
          </w:p>
        </w:tc>
        <w:tc>
          <w:tcPr>
            <w:tcW w:w="1248" w:type="pct"/>
            <w:tcBorders>
              <w:top w:val="single" w:sz="4" w:space="0" w:color="000000"/>
              <w:left w:val="single" w:sz="4" w:space="0" w:color="000000"/>
              <w:bottom w:val="single" w:sz="4"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3</w:t>
            </w:r>
          </w:p>
        </w:tc>
        <w:tc>
          <w:tcPr>
            <w:tcW w:w="1252" w:type="pct"/>
            <w:tcBorders>
              <w:top w:val="single" w:sz="4" w:space="0" w:color="000000"/>
              <w:left w:val="single" w:sz="4" w:space="0" w:color="000000"/>
              <w:bottom w:val="single" w:sz="4" w:space="0" w:color="000000"/>
              <w:right w:val="single" w:sz="6"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5</w:t>
            </w:r>
          </w:p>
        </w:tc>
      </w:tr>
      <w:tr w:rsidR="00846395" w:rsidRPr="00846395" w:rsidTr="00846395">
        <w:trPr>
          <w:trHeight w:hRule="exact" w:val="376"/>
        </w:trPr>
        <w:tc>
          <w:tcPr>
            <w:tcW w:w="1252" w:type="pct"/>
            <w:tcBorders>
              <w:top w:val="single" w:sz="4" w:space="0" w:color="000000"/>
              <w:left w:val="single" w:sz="6" w:space="0" w:color="000000"/>
              <w:bottom w:val="single" w:sz="4"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Raw Material (kg)</w:t>
            </w:r>
          </w:p>
        </w:tc>
        <w:tc>
          <w:tcPr>
            <w:tcW w:w="1248" w:type="pct"/>
            <w:tcBorders>
              <w:top w:val="single" w:sz="4" w:space="0" w:color="000000"/>
              <w:left w:val="single" w:sz="4" w:space="0" w:color="000000"/>
              <w:bottom w:val="single" w:sz="4"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500</w:t>
            </w:r>
          </w:p>
        </w:tc>
        <w:tc>
          <w:tcPr>
            <w:tcW w:w="1248" w:type="pct"/>
            <w:tcBorders>
              <w:top w:val="single" w:sz="4" w:space="0" w:color="000000"/>
              <w:left w:val="single" w:sz="4" w:space="0" w:color="000000"/>
              <w:bottom w:val="single" w:sz="4"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8</w:t>
            </w:r>
          </w:p>
        </w:tc>
        <w:tc>
          <w:tcPr>
            <w:tcW w:w="1252" w:type="pct"/>
            <w:tcBorders>
              <w:top w:val="single" w:sz="4" w:space="0" w:color="000000"/>
              <w:left w:val="single" w:sz="4" w:space="0" w:color="000000"/>
              <w:bottom w:val="single" w:sz="4" w:space="0" w:color="000000"/>
              <w:right w:val="single" w:sz="6"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6</w:t>
            </w:r>
          </w:p>
        </w:tc>
      </w:tr>
      <w:tr w:rsidR="00846395" w:rsidRPr="00846395" w:rsidTr="00846395">
        <w:trPr>
          <w:trHeight w:hRule="exact" w:val="684"/>
        </w:trPr>
        <w:tc>
          <w:tcPr>
            <w:tcW w:w="1252" w:type="pct"/>
            <w:tcBorders>
              <w:top w:val="single" w:sz="4" w:space="0" w:color="000000"/>
              <w:left w:val="single" w:sz="6" w:space="0" w:color="000000"/>
              <w:bottom w:val="single" w:sz="6"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Machine Time</w:t>
            </w:r>
          </w:p>
          <w:p w:rsidR="00846395" w:rsidRPr="00846395" w:rsidRDefault="00846395" w:rsidP="00846395">
            <w:pPr>
              <w:spacing w:after="200" w:line="360" w:lineRule="auto"/>
              <w:jc w:val="both"/>
              <w:rPr>
                <w:b/>
                <w:bCs/>
                <w:iCs/>
                <w:sz w:val="24"/>
                <w:szCs w:val="24"/>
              </w:rPr>
            </w:pPr>
            <w:r w:rsidRPr="00846395">
              <w:rPr>
                <w:b/>
                <w:bCs/>
                <w:iCs/>
                <w:sz w:val="24"/>
                <w:szCs w:val="24"/>
              </w:rPr>
              <w:t>(hours)</w:t>
            </w:r>
          </w:p>
        </w:tc>
        <w:tc>
          <w:tcPr>
            <w:tcW w:w="1248" w:type="pct"/>
            <w:tcBorders>
              <w:top w:val="single" w:sz="4" w:space="0" w:color="000000"/>
              <w:left w:val="single" w:sz="4" w:space="0" w:color="000000"/>
              <w:bottom w:val="single" w:sz="6" w:space="0" w:color="000000"/>
              <w:right w:val="single" w:sz="4" w:space="0" w:color="000000"/>
            </w:tcBorders>
          </w:tcPr>
          <w:p w:rsidR="00846395" w:rsidRPr="00846395" w:rsidRDefault="00846395" w:rsidP="00846395">
            <w:pPr>
              <w:spacing w:after="200" w:line="360" w:lineRule="auto"/>
              <w:jc w:val="both"/>
              <w:rPr>
                <w:b/>
                <w:bCs/>
                <w:iCs/>
                <w:sz w:val="24"/>
                <w:szCs w:val="24"/>
              </w:rPr>
            </w:pPr>
          </w:p>
          <w:p w:rsidR="00846395" w:rsidRPr="00846395" w:rsidRDefault="00846395" w:rsidP="00846395">
            <w:pPr>
              <w:spacing w:after="200" w:line="360" w:lineRule="auto"/>
              <w:jc w:val="both"/>
              <w:rPr>
                <w:b/>
                <w:bCs/>
                <w:iCs/>
                <w:sz w:val="24"/>
                <w:szCs w:val="24"/>
              </w:rPr>
            </w:pPr>
            <w:r w:rsidRPr="00846395">
              <w:rPr>
                <w:b/>
                <w:bCs/>
                <w:iCs/>
                <w:sz w:val="24"/>
                <w:szCs w:val="24"/>
              </w:rPr>
              <w:t>360</w:t>
            </w:r>
          </w:p>
        </w:tc>
        <w:tc>
          <w:tcPr>
            <w:tcW w:w="1248" w:type="pct"/>
            <w:tcBorders>
              <w:top w:val="single" w:sz="4" w:space="0" w:color="000000"/>
              <w:left w:val="single" w:sz="4" w:space="0" w:color="000000"/>
              <w:bottom w:val="single" w:sz="6" w:space="0" w:color="000000"/>
              <w:right w:val="single" w:sz="4" w:space="0" w:color="000000"/>
            </w:tcBorders>
          </w:tcPr>
          <w:p w:rsidR="00846395" w:rsidRPr="00846395" w:rsidRDefault="00846395" w:rsidP="00846395">
            <w:pPr>
              <w:spacing w:after="200" w:line="360" w:lineRule="auto"/>
              <w:jc w:val="both"/>
              <w:rPr>
                <w:b/>
                <w:bCs/>
                <w:iCs/>
                <w:sz w:val="24"/>
                <w:szCs w:val="24"/>
              </w:rPr>
            </w:pPr>
          </w:p>
          <w:p w:rsidR="00846395" w:rsidRPr="00846395" w:rsidRDefault="00846395" w:rsidP="00846395">
            <w:pPr>
              <w:spacing w:after="200" w:line="360" w:lineRule="auto"/>
              <w:jc w:val="both"/>
              <w:rPr>
                <w:b/>
                <w:bCs/>
                <w:iCs/>
                <w:sz w:val="24"/>
                <w:szCs w:val="24"/>
              </w:rPr>
            </w:pPr>
            <w:r w:rsidRPr="00846395">
              <w:rPr>
                <w:b/>
                <w:bCs/>
                <w:iCs/>
                <w:sz w:val="24"/>
                <w:szCs w:val="24"/>
              </w:rPr>
              <w:t>4</w:t>
            </w:r>
          </w:p>
        </w:tc>
        <w:tc>
          <w:tcPr>
            <w:tcW w:w="1252" w:type="pct"/>
            <w:tcBorders>
              <w:top w:val="single" w:sz="4" w:space="0" w:color="000000"/>
              <w:left w:val="single" w:sz="4" w:space="0" w:color="000000"/>
              <w:bottom w:val="single" w:sz="6" w:space="0" w:color="000000"/>
              <w:right w:val="single" w:sz="6" w:space="0" w:color="000000"/>
            </w:tcBorders>
          </w:tcPr>
          <w:p w:rsidR="00846395" w:rsidRPr="00846395" w:rsidRDefault="00846395" w:rsidP="00846395">
            <w:pPr>
              <w:spacing w:after="200" w:line="360" w:lineRule="auto"/>
              <w:jc w:val="both"/>
              <w:rPr>
                <w:b/>
                <w:bCs/>
                <w:iCs/>
                <w:sz w:val="24"/>
                <w:szCs w:val="24"/>
              </w:rPr>
            </w:pPr>
          </w:p>
          <w:p w:rsidR="00846395" w:rsidRPr="00846395" w:rsidRDefault="00846395" w:rsidP="00846395">
            <w:pPr>
              <w:spacing w:after="200" w:line="360" w:lineRule="auto"/>
              <w:jc w:val="both"/>
              <w:rPr>
                <w:b/>
                <w:bCs/>
                <w:iCs/>
                <w:sz w:val="24"/>
                <w:szCs w:val="24"/>
              </w:rPr>
            </w:pPr>
            <w:r w:rsidRPr="00846395">
              <w:rPr>
                <w:b/>
                <w:bCs/>
                <w:iCs/>
                <w:sz w:val="24"/>
                <w:szCs w:val="24"/>
              </w:rPr>
              <w:t>2</w:t>
            </w:r>
          </w:p>
        </w:tc>
      </w:tr>
    </w:tbl>
    <w:p w:rsidR="00846395" w:rsidRPr="00846395" w:rsidRDefault="00846395" w:rsidP="00846395">
      <w:pPr>
        <w:spacing w:after="200" w:line="360" w:lineRule="auto"/>
        <w:jc w:val="both"/>
        <w:rPr>
          <w:b/>
          <w:bCs/>
          <w:iCs/>
          <w:sz w:val="24"/>
          <w:szCs w:val="24"/>
        </w:rPr>
      </w:pPr>
    </w:p>
    <w:p w:rsidR="00846395" w:rsidRPr="00846395" w:rsidRDefault="00846395" w:rsidP="00846395">
      <w:pPr>
        <w:spacing w:after="200" w:line="360" w:lineRule="auto"/>
        <w:jc w:val="both"/>
        <w:rPr>
          <w:b/>
          <w:bCs/>
          <w:iCs/>
          <w:sz w:val="24"/>
          <w:szCs w:val="24"/>
        </w:rPr>
      </w:pPr>
      <w:r w:rsidRPr="00846395">
        <w:rPr>
          <w:b/>
          <w:bCs/>
          <w:iCs/>
          <w:sz w:val="24"/>
          <w:szCs w:val="24"/>
        </w:rPr>
        <w:t>Each unit of P yields a profit of Rs.450 and each unit of Q yields Rs.650. To satisfy market criteria, the total quantity of P must be at least 30% and no more than 70% of the total output (P+Q). Additionally, due to a promotional campaign, every unit of Q after the first 40 sold receives only Rs.500 profit, while the rest retain full profit. Formulate the prescriptive analytic model and compute the optimal number of units for P and Q to maximize total profit, applying all constraints, and state the maximum achievable profit. Clearly show each step and justify all your variable definitions and</w:t>
      </w:r>
      <w:r>
        <w:rPr>
          <w:b/>
          <w:bCs/>
          <w:iCs/>
          <w:sz w:val="24"/>
          <w:szCs w:val="24"/>
        </w:rPr>
        <w:t xml:space="preserve"> </w:t>
      </w:r>
      <w:r w:rsidRPr="00846395">
        <w:rPr>
          <w:b/>
          <w:bCs/>
          <w:iCs/>
          <w:sz w:val="24"/>
          <w:szCs w:val="24"/>
        </w:rPr>
        <w:t>constraints.</w:t>
      </w:r>
      <w:r>
        <w:rPr>
          <w:b/>
          <w:bCs/>
          <w:iCs/>
          <w:sz w:val="24"/>
          <w:szCs w:val="24"/>
        </w:rPr>
        <w:t xml:space="preserve"> </w:t>
      </w:r>
      <w:r w:rsidRPr="00846395">
        <w:rPr>
          <w:b/>
          <w:bCs/>
          <w:iCs/>
          <w:sz w:val="24"/>
          <w:szCs w:val="24"/>
        </w:rPr>
        <w:t>(10 Marks)</w:t>
      </w:r>
    </w:p>
    <w:p w:rsidR="00F4176E" w:rsidRPr="00CA16E0" w:rsidRDefault="0050340C" w:rsidP="00846395">
      <w:pPr>
        <w:spacing w:after="200" w:line="360" w:lineRule="auto"/>
        <w:jc w:val="both"/>
        <w:rPr>
          <w:sz w:val="24"/>
          <w:szCs w:val="24"/>
        </w:rPr>
      </w:pPr>
      <w:proofErr w:type="gramStart"/>
      <w:r w:rsidRPr="00CA16E0">
        <w:rPr>
          <w:b/>
          <w:bCs/>
          <w:sz w:val="24"/>
          <w:szCs w:val="24"/>
        </w:rPr>
        <w:t>Ans 1.</w:t>
      </w:r>
      <w:proofErr w:type="gramEnd"/>
    </w:p>
    <w:p w:rsidR="00F4176E" w:rsidRPr="00CA16E0" w:rsidRDefault="0050340C" w:rsidP="00846395">
      <w:pPr>
        <w:spacing w:before="160" w:after="80" w:line="360" w:lineRule="auto"/>
        <w:rPr>
          <w:sz w:val="24"/>
          <w:szCs w:val="24"/>
        </w:rPr>
      </w:pPr>
      <w:r w:rsidRPr="00CA16E0">
        <w:rPr>
          <w:b/>
          <w:bCs/>
          <w:sz w:val="24"/>
          <w:szCs w:val="24"/>
        </w:rPr>
        <w:t>Introduction</w:t>
      </w:r>
    </w:p>
    <w:p w:rsidR="00F4176E" w:rsidRPr="00CA16E0" w:rsidRDefault="0050340C" w:rsidP="00846395">
      <w:pPr>
        <w:spacing w:after="160" w:line="360" w:lineRule="auto"/>
        <w:jc w:val="both"/>
        <w:rPr>
          <w:sz w:val="24"/>
          <w:szCs w:val="24"/>
        </w:rPr>
      </w:pPr>
      <w:r w:rsidRPr="00CA16E0">
        <w:rPr>
          <w:sz w:val="24"/>
          <w:szCs w:val="24"/>
        </w:rPr>
        <w:t xml:space="preserve">Deciding how much of each product to make under limited labor, raw material, and machine time is a classic prescriptive analytics problem, but this case adds two real-world twists that make it genuinely interesting. The mix of products must satisfy a market share band rather than being freely chosen, and the profit earned on one product drops after a certain volume is crossed, due to a promotional pricing tier. Formulating this correctly as a linear optimization model, with </w:t>
      </w:r>
      <w:r w:rsidRPr="00CA16E0">
        <w:rPr>
          <w:sz w:val="24"/>
          <w:szCs w:val="24"/>
        </w:rPr>
        <w:lastRenderedPageBreak/>
        <w:t>every constraint and variable clearly justified, turns a vague weekly scheduling question into a defensible production plan with a provably maximum profit.</w:t>
      </w:r>
    </w:p>
    <w:p w:rsidR="00F4176E" w:rsidRPr="00CA16E0" w:rsidRDefault="0050340C" w:rsidP="00846395">
      <w:pPr>
        <w:spacing w:before="160" w:after="80" w:line="360" w:lineRule="auto"/>
        <w:rPr>
          <w:sz w:val="24"/>
          <w:szCs w:val="24"/>
        </w:rPr>
      </w:pPr>
      <w:r w:rsidRPr="00CA16E0">
        <w:rPr>
          <w:b/>
          <w:bCs/>
          <w:sz w:val="24"/>
          <w:szCs w:val="24"/>
        </w:rPr>
        <w:t>Concept and Application</w:t>
      </w:r>
    </w:p>
    <w:p w:rsidR="00F4176E" w:rsidRPr="00CA16E0" w:rsidRDefault="0050340C" w:rsidP="00846395">
      <w:pPr>
        <w:spacing w:before="160" w:after="80" w:line="360" w:lineRule="auto"/>
        <w:rPr>
          <w:sz w:val="24"/>
          <w:szCs w:val="24"/>
        </w:rPr>
      </w:pPr>
      <w:r w:rsidRPr="00CA16E0">
        <w:rPr>
          <w:b/>
          <w:bCs/>
          <w:sz w:val="24"/>
          <w:szCs w:val="24"/>
        </w:rPr>
        <w:t>Defining the Decision Variables</w:t>
      </w:r>
    </w:p>
    <w:p w:rsidR="00F4176E" w:rsidRPr="00CA16E0" w:rsidRDefault="0050340C" w:rsidP="00010CBD">
      <w:pPr>
        <w:spacing w:after="160" w:line="360" w:lineRule="auto"/>
        <w:jc w:val="both"/>
        <w:rPr>
          <w:sz w:val="24"/>
          <w:szCs w:val="24"/>
        </w:rPr>
      </w:pPr>
      <w:r w:rsidRPr="00CA16E0">
        <w:rPr>
          <w:sz w:val="24"/>
          <w:szCs w:val="24"/>
        </w:rPr>
        <w:t xml:space="preserve">The two decisions the company controls are how many units of product P and how many units of </w:t>
      </w:r>
    </w:p>
    <w:p w:rsidR="00010CBD" w:rsidRPr="00010CBD" w:rsidRDefault="00010CBD" w:rsidP="00010CBD">
      <w:pPr>
        <w:shd w:val="clear" w:color="auto" w:fill="FFFFFF"/>
        <w:spacing w:line="276" w:lineRule="auto"/>
        <w:jc w:val="center"/>
        <w:rPr>
          <w:rFonts w:ascii="Arial" w:eastAsia="Calibri" w:hAnsi="Arial"/>
          <w:color w:val="222222"/>
          <w:lang w:val="en-IN"/>
        </w:rPr>
      </w:pPr>
      <w:proofErr w:type="gramStart"/>
      <w:r w:rsidRPr="00010CBD">
        <w:rPr>
          <w:rFonts w:ascii="Georgia" w:eastAsia="Calibri" w:hAnsi="Georgia"/>
          <w:color w:val="000000"/>
          <w:sz w:val="33"/>
          <w:szCs w:val="33"/>
          <w:highlight w:val="cyan"/>
          <w:shd w:val="clear" w:color="auto" w:fill="FF0000"/>
          <w:lang w:val="en-IN"/>
        </w:rPr>
        <w:t>Its</w:t>
      </w:r>
      <w:proofErr w:type="gramEnd"/>
      <w:r w:rsidRPr="00010CBD">
        <w:rPr>
          <w:rFonts w:ascii="Georgia" w:eastAsia="Calibri" w:hAnsi="Georgia"/>
          <w:color w:val="000000"/>
          <w:sz w:val="33"/>
          <w:szCs w:val="33"/>
          <w:highlight w:val="cyan"/>
          <w:shd w:val="clear" w:color="auto" w:fill="FF0000"/>
          <w:lang w:val="en-IN"/>
        </w:rPr>
        <w:t xml:space="preserve"> Half solved only</w:t>
      </w:r>
    </w:p>
    <w:p w:rsidR="00010CBD" w:rsidRPr="00010CBD" w:rsidRDefault="00010CBD" w:rsidP="00010CBD">
      <w:pPr>
        <w:shd w:val="clear" w:color="auto" w:fill="FFFFFF"/>
        <w:spacing w:before="240" w:after="240" w:line="276" w:lineRule="auto"/>
        <w:jc w:val="center"/>
        <w:rPr>
          <w:rFonts w:ascii="Georgia" w:eastAsia="Calibri" w:hAnsi="Georgia"/>
          <w:sz w:val="40"/>
          <w:szCs w:val="33"/>
          <w:shd w:val="clear" w:color="auto" w:fill="FFFF00"/>
          <w:lang w:val="en-IN"/>
        </w:rPr>
      </w:pPr>
      <w:r w:rsidRPr="00010CBD">
        <w:rPr>
          <w:rFonts w:ascii="Georgia" w:eastAsia="Calibri" w:hAnsi="Georgia"/>
          <w:sz w:val="40"/>
          <w:szCs w:val="33"/>
          <w:shd w:val="clear" w:color="auto" w:fill="FFFF00"/>
          <w:lang w:val="en-IN"/>
        </w:rPr>
        <w:t xml:space="preserve">Buy </w:t>
      </w:r>
      <w:proofErr w:type="gramStart"/>
      <w:r w:rsidRPr="00010CBD">
        <w:rPr>
          <w:rFonts w:ascii="Georgia" w:eastAsia="Calibri" w:hAnsi="Georgia"/>
          <w:sz w:val="40"/>
          <w:szCs w:val="33"/>
          <w:shd w:val="clear" w:color="auto" w:fill="FFFF00"/>
          <w:lang w:val="en-IN"/>
        </w:rPr>
        <w:t>Complete</w:t>
      </w:r>
      <w:proofErr w:type="gramEnd"/>
      <w:r w:rsidRPr="00010CBD">
        <w:rPr>
          <w:rFonts w:ascii="Georgia" w:eastAsia="Calibri" w:hAnsi="Georgia"/>
          <w:sz w:val="40"/>
          <w:szCs w:val="33"/>
          <w:shd w:val="clear" w:color="auto" w:fill="FFFF00"/>
          <w:lang w:val="en-IN"/>
        </w:rPr>
        <w:t xml:space="preserve"> assignment from us</w:t>
      </w:r>
    </w:p>
    <w:p w:rsidR="00010CBD" w:rsidRPr="00010CBD" w:rsidRDefault="00010CBD" w:rsidP="00010CBD">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010CBD">
        <w:rPr>
          <w:rFonts w:ascii="Georgia" w:eastAsia="Calibri" w:hAnsi="Georgia"/>
          <w:b/>
          <w:color w:val="222222"/>
          <w:sz w:val="33"/>
          <w:szCs w:val="33"/>
          <w:shd w:val="clear" w:color="auto" w:fill="FFFF00"/>
          <w:lang w:val="en-IN"/>
        </w:rPr>
        <w:t>Price – 190</w:t>
      </w:r>
      <w:proofErr w:type="gramStart"/>
      <w:r w:rsidRPr="00010CBD">
        <w:rPr>
          <w:rFonts w:ascii="Georgia" w:eastAsia="Calibri" w:hAnsi="Georgia"/>
          <w:b/>
          <w:color w:val="222222"/>
          <w:sz w:val="33"/>
          <w:szCs w:val="33"/>
          <w:shd w:val="clear" w:color="auto" w:fill="FFFF00"/>
          <w:lang w:val="en-IN"/>
        </w:rPr>
        <w:t>/  assignment</w:t>
      </w:r>
      <w:proofErr w:type="gramEnd"/>
    </w:p>
    <w:p w:rsidR="00010CBD" w:rsidRPr="00010CBD" w:rsidRDefault="00010CBD" w:rsidP="00010CBD">
      <w:pPr>
        <w:spacing w:before="240" w:after="240" w:line="276" w:lineRule="auto"/>
        <w:jc w:val="center"/>
        <w:rPr>
          <w:rFonts w:ascii="Georgia" w:eastAsia="Calibri" w:hAnsi="Georgia"/>
          <w:b/>
          <w:bCs/>
          <w:color w:val="FFFFFF"/>
          <w:sz w:val="36"/>
          <w:szCs w:val="36"/>
          <w:shd w:val="clear" w:color="auto" w:fill="FFFF00"/>
          <w:lang w:val="en-IN"/>
        </w:rPr>
      </w:pPr>
      <w:r w:rsidRPr="00010CBD">
        <w:rPr>
          <w:rFonts w:ascii="Georgia" w:eastAsia="Calibri" w:hAnsi="Georgia"/>
          <w:b/>
          <w:sz w:val="40"/>
          <w:szCs w:val="40"/>
          <w:highlight w:val="yellow"/>
          <w:lang w:val="en-IN"/>
        </w:rPr>
        <w:t>NMIMS Online University</w:t>
      </w:r>
      <w:r w:rsidRPr="00010CBD">
        <w:rPr>
          <w:rFonts w:ascii="Georgia" w:eastAsia="Calibri" w:hAnsi="Georgia"/>
          <w:b/>
          <w:color w:val="222222"/>
          <w:sz w:val="33"/>
          <w:szCs w:val="33"/>
          <w:highlight w:val="yellow"/>
          <w:shd w:val="clear" w:color="auto" w:fill="FFFF00"/>
          <w:lang w:val="en-IN"/>
        </w:rPr>
        <w:t xml:space="preserve"> </w:t>
      </w:r>
      <w:r w:rsidRPr="00010CBD">
        <w:rPr>
          <w:rFonts w:ascii="Georgia" w:eastAsia="Calibri" w:hAnsi="Georgia"/>
          <w:b/>
          <w:sz w:val="36"/>
          <w:szCs w:val="36"/>
          <w:lang w:val="en-IN"/>
        </w:rPr>
        <w:t xml:space="preserve">Complete </w:t>
      </w:r>
      <w:proofErr w:type="gramStart"/>
      <w:r w:rsidRPr="00010CBD">
        <w:rPr>
          <w:rFonts w:ascii="Georgia" w:eastAsia="Calibri" w:hAnsi="Georgia"/>
          <w:b/>
          <w:sz w:val="36"/>
          <w:szCs w:val="36"/>
          <w:lang w:val="en-IN"/>
        </w:rPr>
        <w:t>SolvedAssignments</w:t>
      </w:r>
      <w:r w:rsidRPr="00010CBD">
        <w:rPr>
          <w:rFonts w:ascii="Georgia" w:eastAsia="Calibri" w:hAnsi="Georgia"/>
          <w:b/>
          <w:color w:val="FF0000"/>
          <w:sz w:val="36"/>
          <w:szCs w:val="36"/>
          <w:lang w:val="en-IN"/>
        </w:rPr>
        <w:t xml:space="preserve">  </w:t>
      </w:r>
      <w:r w:rsidRPr="00010CBD">
        <w:rPr>
          <w:rFonts w:ascii="Georgia" w:eastAsia="Calibri" w:hAnsi="Georgia"/>
          <w:b/>
          <w:bCs/>
          <w:color w:val="FFFFFF"/>
          <w:sz w:val="36"/>
          <w:szCs w:val="36"/>
          <w:highlight w:val="red"/>
          <w:shd w:val="clear" w:color="auto" w:fill="FFFF00"/>
          <w:lang w:val="en-IN"/>
        </w:rPr>
        <w:t>session</w:t>
      </w:r>
      <w:proofErr w:type="gramEnd"/>
      <w:r w:rsidRPr="00010CBD">
        <w:rPr>
          <w:rFonts w:ascii="Georgia" w:eastAsia="Calibri" w:hAnsi="Georgia"/>
          <w:b/>
          <w:bCs/>
          <w:color w:val="FFFFFF"/>
          <w:sz w:val="36"/>
          <w:szCs w:val="36"/>
          <w:highlight w:val="red"/>
          <w:shd w:val="clear" w:color="auto" w:fill="FFFF00"/>
          <w:lang w:val="en-IN"/>
        </w:rPr>
        <w:t xml:space="preserve"> DEC  2026</w:t>
      </w:r>
    </w:p>
    <w:p w:rsidR="00010CBD" w:rsidRPr="00010CBD" w:rsidRDefault="00010CBD" w:rsidP="00010CBD">
      <w:pPr>
        <w:spacing w:before="240" w:after="240" w:line="276" w:lineRule="auto"/>
        <w:jc w:val="center"/>
        <w:rPr>
          <w:rFonts w:ascii="Georgia" w:eastAsia="Calibri" w:hAnsi="Georgia"/>
          <w:b/>
          <w:sz w:val="36"/>
          <w:szCs w:val="36"/>
          <w:lang w:val="en-IN"/>
        </w:rPr>
      </w:pPr>
      <w:r w:rsidRPr="00010CBD">
        <w:rPr>
          <w:rFonts w:ascii="Georgia" w:eastAsia="Calibri" w:hAnsi="Georgia"/>
          <w:b/>
          <w:sz w:val="36"/>
          <w:szCs w:val="36"/>
          <w:highlight w:val="cyan"/>
          <w:lang w:val="en-IN"/>
        </w:rPr>
        <w:t>Last date 28 Oct 2026</w:t>
      </w:r>
    </w:p>
    <w:p w:rsidR="00010CBD" w:rsidRPr="00010CBD" w:rsidRDefault="00010CBD" w:rsidP="00010CBD">
      <w:pPr>
        <w:spacing w:before="240" w:after="240" w:line="276" w:lineRule="auto"/>
        <w:jc w:val="center"/>
        <w:rPr>
          <w:rFonts w:ascii="Georgia" w:eastAsia="Calibri" w:hAnsi="Georgia"/>
          <w:sz w:val="32"/>
          <w:szCs w:val="32"/>
          <w:lang w:val="en-IN"/>
        </w:rPr>
      </w:pPr>
      <w:proofErr w:type="gramStart"/>
      <w:r w:rsidRPr="00010CBD">
        <w:rPr>
          <w:rFonts w:ascii="Georgia" w:eastAsia="Calibri" w:hAnsi="Georgia"/>
          <w:sz w:val="32"/>
          <w:szCs w:val="32"/>
          <w:lang w:val="en-IN"/>
        </w:rPr>
        <w:t>buy</w:t>
      </w:r>
      <w:proofErr w:type="gramEnd"/>
      <w:r w:rsidRPr="00010CBD">
        <w:rPr>
          <w:rFonts w:ascii="Georgia" w:eastAsia="Calibri" w:hAnsi="Georgia"/>
          <w:sz w:val="32"/>
          <w:szCs w:val="32"/>
          <w:lang w:val="en-IN"/>
        </w:rPr>
        <w:t xml:space="preserve"> cheap assignment help online from us easily</w:t>
      </w:r>
    </w:p>
    <w:p w:rsidR="00010CBD" w:rsidRPr="00010CBD" w:rsidRDefault="00010CBD" w:rsidP="00010CBD">
      <w:pPr>
        <w:spacing w:before="240" w:after="240" w:line="276" w:lineRule="auto"/>
        <w:jc w:val="center"/>
        <w:rPr>
          <w:rFonts w:ascii="Georgia" w:eastAsia="Calibri" w:hAnsi="Georgia"/>
          <w:sz w:val="32"/>
          <w:szCs w:val="32"/>
          <w:lang w:val="en-GB"/>
        </w:rPr>
      </w:pPr>
      <w:proofErr w:type="gramStart"/>
      <w:r w:rsidRPr="00010CBD">
        <w:rPr>
          <w:rFonts w:ascii="Georgia" w:eastAsia="Calibri" w:hAnsi="Georgia"/>
          <w:sz w:val="32"/>
          <w:szCs w:val="32"/>
          <w:lang w:val="en-IN"/>
        </w:rPr>
        <w:t>we</w:t>
      </w:r>
      <w:proofErr w:type="gramEnd"/>
      <w:r w:rsidRPr="00010CBD">
        <w:rPr>
          <w:rFonts w:ascii="Georgia" w:eastAsia="Calibri" w:hAnsi="Georgia"/>
          <w:sz w:val="32"/>
          <w:szCs w:val="32"/>
          <w:lang w:val="en-IN"/>
        </w:rPr>
        <w:t xml:space="preserve"> are here to help you with the best and cheap help </w:t>
      </w:r>
    </w:p>
    <w:p w:rsidR="00010CBD" w:rsidRPr="00010CBD" w:rsidRDefault="00010CBD" w:rsidP="00010CBD">
      <w:pPr>
        <w:spacing w:before="240" w:after="240" w:line="276" w:lineRule="auto"/>
        <w:jc w:val="center"/>
        <w:rPr>
          <w:rFonts w:ascii="Georgia" w:eastAsia="Calibri" w:hAnsi="Georgia"/>
          <w:b/>
          <w:sz w:val="44"/>
          <w:szCs w:val="44"/>
          <w:lang w:val="en-IN"/>
        </w:rPr>
      </w:pPr>
      <w:r w:rsidRPr="00010CBD">
        <w:rPr>
          <w:rFonts w:ascii="Georgia" w:eastAsia="Calibri" w:hAnsi="Georgia"/>
          <w:b/>
          <w:sz w:val="36"/>
          <w:szCs w:val="36"/>
          <w:lang w:val="en-IN"/>
        </w:rPr>
        <w:t>Contact No –</w:t>
      </w:r>
      <w:r w:rsidRPr="00010CBD">
        <w:rPr>
          <w:rFonts w:ascii="Georgia" w:eastAsia="Calibri" w:hAnsi="Georgia"/>
          <w:b/>
          <w:sz w:val="44"/>
          <w:szCs w:val="44"/>
          <w:lang w:val="en-IN"/>
        </w:rPr>
        <w:t xml:space="preserve"> </w:t>
      </w:r>
      <w:r w:rsidRPr="00010CBD">
        <w:rPr>
          <w:rFonts w:ascii="Georgia" w:eastAsia="Calibri" w:hAnsi="Georgia"/>
          <w:b/>
          <w:sz w:val="40"/>
          <w:szCs w:val="40"/>
          <w:highlight w:val="yellow"/>
          <w:lang w:val="en-IN"/>
        </w:rPr>
        <w:t>8791514139</w:t>
      </w:r>
      <w:r w:rsidRPr="00010CBD">
        <w:rPr>
          <w:rFonts w:ascii="Georgia" w:eastAsia="Calibri" w:hAnsi="Georgia"/>
          <w:b/>
          <w:sz w:val="40"/>
          <w:szCs w:val="40"/>
          <w:lang w:val="en-IN"/>
        </w:rPr>
        <w:t xml:space="preserve"> (WhatsApp)</w:t>
      </w:r>
    </w:p>
    <w:p w:rsidR="00010CBD" w:rsidRPr="00010CBD" w:rsidRDefault="00010CBD" w:rsidP="00010CBD">
      <w:pPr>
        <w:spacing w:before="240" w:after="240" w:line="276" w:lineRule="auto"/>
        <w:jc w:val="center"/>
        <w:rPr>
          <w:rFonts w:ascii="Georgia" w:eastAsia="Calibri" w:hAnsi="Georgia"/>
          <w:b/>
          <w:sz w:val="32"/>
          <w:szCs w:val="32"/>
          <w:lang w:val="en-IN"/>
        </w:rPr>
      </w:pPr>
      <w:r w:rsidRPr="00010CBD">
        <w:rPr>
          <w:rFonts w:ascii="Georgia" w:eastAsia="Calibri" w:hAnsi="Georgia"/>
          <w:b/>
          <w:sz w:val="32"/>
          <w:szCs w:val="32"/>
          <w:lang w:val="en-IN"/>
        </w:rPr>
        <w:t>OR</w:t>
      </w:r>
    </w:p>
    <w:p w:rsidR="00010CBD" w:rsidRPr="00010CBD" w:rsidRDefault="00010CBD" w:rsidP="00010CBD">
      <w:pPr>
        <w:spacing w:before="240" w:after="240" w:line="276" w:lineRule="auto"/>
        <w:jc w:val="center"/>
        <w:rPr>
          <w:rFonts w:ascii="Georgia" w:eastAsia="Calibri" w:hAnsi="Georgia"/>
          <w:b/>
          <w:sz w:val="32"/>
          <w:szCs w:val="32"/>
          <w:lang w:val="en-IN"/>
        </w:rPr>
      </w:pPr>
      <w:r w:rsidRPr="00010CBD">
        <w:rPr>
          <w:rFonts w:ascii="Georgia" w:eastAsia="Calibri" w:hAnsi="Georgia"/>
          <w:b/>
          <w:sz w:val="32"/>
          <w:szCs w:val="32"/>
          <w:lang w:val="en-IN"/>
        </w:rPr>
        <w:t>Mail us</w:t>
      </w:r>
      <w:proofErr w:type="gramStart"/>
      <w:r w:rsidRPr="00010CBD">
        <w:rPr>
          <w:rFonts w:ascii="Georgia" w:eastAsia="Calibri" w:hAnsi="Georgia"/>
          <w:b/>
          <w:sz w:val="32"/>
          <w:szCs w:val="32"/>
          <w:lang w:val="en-IN"/>
        </w:rPr>
        <w:t xml:space="preserve">-  </w:t>
      </w:r>
      <w:proofErr w:type="gramEnd"/>
      <w:r w:rsidRPr="00010CBD">
        <w:rPr>
          <w:rFonts w:ascii="Calibri" w:eastAsia="Calibri" w:hAnsi="Calibri"/>
          <w:sz w:val="22"/>
          <w:szCs w:val="22"/>
          <w:lang w:val="en-IN"/>
        </w:rPr>
        <w:fldChar w:fldCharType="begin"/>
      </w:r>
      <w:r w:rsidRPr="00010CBD">
        <w:rPr>
          <w:rFonts w:ascii="Calibri" w:eastAsia="Calibri" w:hAnsi="Calibri"/>
          <w:sz w:val="22"/>
          <w:szCs w:val="22"/>
          <w:lang w:val="en-IN"/>
        </w:rPr>
        <w:instrText>HYPERLINK "mailto:bestassignment247@gmail.com"</w:instrText>
      </w:r>
      <w:r w:rsidRPr="00010CBD">
        <w:rPr>
          <w:rFonts w:ascii="Calibri" w:eastAsia="Calibri" w:hAnsi="Calibri"/>
          <w:sz w:val="22"/>
          <w:szCs w:val="22"/>
          <w:lang w:val="en-IN"/>
        </w:rPr>
        <w:fldChar w:fldCharType="separate"/>
      </w:r>
      <w:r w:rsidRPr="00010CBD">
        <w:rPr>
          <w:rFonts w:ascii="Georgia" w:eastAsia="Calibri" w:hAnsi="Georgia"/>
          <w:b/>
          <w:color w:val="0000FF"/>
          <w:sz w:val="32"/>
          <w:szCs w:val="22"/>
          <w:u w:val="single"/>
          <w:lang w:val="en-IN"/>
        </w:rPr>
        <w:t>bestassignment247@gmail.com</w:t>
      </w:r>
      <w:r w:rsidRPr="00010CBD">
        <w:rPr>
          <w:rFonts w:ascii="Calibri" w:eastAsia="Calibri" w:hAnsi="Calibri"/>
          <w:sz w:val="22"/>
          <w:szCs w:val="22"/>
          <w:lang w:val="en-IN"/>
        </w:rPr>
        <w:fldChar w:fldCharType="end"/>
      </w:r>
    </w:p>
    <w:p w:rsidR="00010CBD" w:rsidRPr="00010CBD" w:rsidRDefault="00010CBD" w:rsidP="00010CBD">
      <w:pPr>
        <w:spacing w:after="200" w:line="360" w:lineRule="auto"/>
        <w:jc w:val="center"/>
        <w:rPr>
          <w:rFonts w:eastAsia="Calibri"/>
          <w:sz w:val="22"/>
          <w:szCs w:val="22"/>
          <w:lang w:val="en-IN"/>
        </w:rPr>
      </w:pPr>
      <w:r w:rsidRPr="00010CBD">
        <w:rPr>
          <w:rFonts w:ascii="Georgia" w:eastAsia="Calibri" w:hAnsi="Georgia"/>
          <w:b/>
          <w:sz w:val="32"/>
          <w:szCs w:val="32"/>
          <w:lang w:val="en-IN"/>
        </w:rPr>
        <w:t xml:space="preserve">Our website - </w:t>
      </w:r>
      <w:hyperlink r:id="rId5" w:history="1">
        <w:r w:rsidRPr="00010CBD">
          <w:rPr>
            <w:rFonts w:ascii="Georgia" w:eastAsia="Calibri" w:hAnsi="Georgia"/>
            <w:b/>
            <w:color w:val="0000FF"/>
            <w:sz w:val="32"/>
            <w:u w:val="single"/>
            <w:lang w:val="en-IN"/>
          </w:rPr>
          <w:t>www.assignmentsupport.in</w:t>
        </w:r>
      </w:hyperlink>
    </w:p>
    <w:p w:rsidR="00F4176E" w:rsidRDefault="00F4176E" w:rsidP="00846395">
      <w:pPr>
        <w:spacing w:line="360" w:lineRule="auto"/>
        <w:rPr>
          <w:sz w:val="24"/>
          <w:szCs w:val="24"/>
        </w:rPr>
      </w:pPr>
    </w:p>
    <w:p w:rsidR="00010CBD" w:rsidRDefault="00010CBD" w:rsidP="00846395">
      <w:pPr>
        <w:spacing w:line="360" w:lineRule="auto"/>
        <w:rPr>
          <w:sz w:val="24"/>
          <w:szCs w:val="24"/>
        </w:rPr>
      </w:pPr>
    </w:p>
    <w:p w:rsidR="00010CBD" w:rsidRDefault="00010CBD" w:rsidP="00846395">
      <w:pPr>
        <w:spacing w:line="360" w:lineRule="auto"/>
        <w:rPr>
          <w:sz w:val="24"/>
          <w:szCs w:val="24"/>
        </w:rPr>
      </w:pPr>
    </w:p>
    <w:p w:rsidR="00010CBD" w:rsidRPr="00CA16E0" w:rsidRDefault="00010CBD" w:rsidP="00846395">
      <w:pPr>
        <w:spacing w:line="360" w:lineRule="auto"/>
        <w:rPr>
          <w:sz w:val="24"/>
          <w:szCs w:val="24"/>
        </w:rPr>
      </w:pPr>
    </w:p>
    <w:p w:rsidR="00846395" w:rsidRPr="00846395" w:rsidRDefault="0050340C" w:rsidP="00846395">
      <w:pPr>
        <w:spacing w:after="200" w:line="360" w:lineRule="auto"/>
        <w:jc w:val="both"/>
        <w:rPr>
          <w:b/>
          <w:bCs/>
          <w:iCs/>
          <w:sz w:val="24"/>
          <w:szCs w:val="24"/>
        </w:rPr>
      </w:pPr>
      <w:r w:rsidRPr="00CA16E0">
        <w:rPr>
          <w:b/>
          <w:bCs/>
          <w:iCs/>
          <w:sz w:val="24"/>
          <w:szCs w:val="24"/>
        </w:rPr>
        <w:lastRenderedPageBreak/>
        <w:t xml:space="preserve">Q2 (A) </w:t>
      </w:r>
      <w:proofErr w:type="gramStart"/>
      <w:r w:rsidR="00846395" w:rsidRPr="00846395">
        <w:rPr>
          <w:b/>
          <w:bCs/>
          <w:iCs/>
          <w:sz w:val="24"/>
          <w:szCs w:val="24"/>
        </w:rPr>
        <w:t>For</w:t>
      </w:r>
      <w:proofErr w:type="gramEnd"/>
      <w:r w:rsidR="00846395" w:rsidRPr="00846395">
        <w:rPr>
          <w:b/>
          <w:bCs/>
          <w:iCs/>
          <w:sz w:val="24"/>
          <w:szCs w:val="24"/>
        </w:rPr>
        <w:t xml:space="preserve"> the given details, calculate the estimate sales for Year 5 using Holt's Linear Trend</w:t>
      </w:r>
    </w:p>
    <w:p w:rsidR="00846395" w:rsidRPr="00846395" w:rsidRDefault="00846395" w:rsidP="00846395">
      <w:pPr>
        <w:spacing w:after="200" w:line="360" w:lineRule="auto"/>
        <w:jc w:val="both"/>
        <w:rPr>
          <w:b/>
          <w:bCs/>
          <w:iCs/>
          <w:sz w:val="24"/>
          <w:szCs w:val="24"/>
        </w:rPr>
      </w:pPr>
      <w:r w:rsidRPr="00846395">
        <w:rPr>
          <w:b/>
          <w:bCs/>
          <w:iCs/>
          <w:sz w:val="24"/>
          <w:szCs w:val="24"/>
        </w:rPr>
        <w:t>Method:</w:t>
      </w:r>
    </w:p>
    <w:p w:rsidR="00846395" w:rsidRPr="00846395" w:rsidRDefault="00846395" w:rsidP="00846395">
      <w:pPr>
        <w:spacing w:after="200" w:line="360" w:lineRule="auto"/>
        <w:jc w:val="both"/>
        <w:rPr>
          <w:b/>
          <w:bCs/>
          <w:iCs/>
          <w:sz w:val="24"/>
          <w:szCs w:val="24"/>
        </w:rPr>
      </w:pPr>
      <w:r w:rsidRPr="00846395">
        <w:rPr>
          <w:b/>
          <w:bCs/>
          <w:iCs/>
          <w:sz w:val="24"/>
          <w:szCs w:val="24"/>
        </w:rPr>
        <w:t>Smoothing constant for level: α=0.5</w:t>
      </w:r>
    </w:p>
    <w:p w:rsidR="00846395" w:rsidRPr="00846395" w:rsidRDefault="00846395" w:rsidP="00846395">
      <w:pPr>
        <w:spacing w:after="200" w:line="360" w:lineRule="auto"/>
        <w:jc w:val="both"/>
        <w:rPr>
          <w:b/>
          <w:bCs/>
          <w:iCs/>
          <w:sz w:val="24"/>
          <w:szCs w:val="24"/>
        </w:rPr>
      </w:pPr>
      <w:r w:rsidRPr="00846395">
        <w:rPr>
          <w:b/>
          <w:bCs/>
          <w:iCs/>
          <w:sz w:val="24"/>
          <w:szCs w:val="24"/>
        </w:rPr>
        <w:t>Smoothing constant for trend: β=0.4</w:t>
      </w:r>
    </w:p>
    <w:p w:rsidR="00846395" w:rsidRPr="00846395" w:rsidRDefault="00846395" w:rsidP="00846395">
      <w:pPr>
        <w:spacing w:after="200" w:line="360" w:lineRule="auto"/>
        <w:jc w:val="both"/>
        <w:rPr>
          <w:b/>
          <w:bCs/>
          <w:iCs/>
          <w:sz w:val="24"/>
          <w:szCs w:val="24"/>
        </w:rPr>
      </w:pPr>
      <w:r w:rsidRPr="00846395">
        <w:rPr>
          <w:b/>
          <w:bCs/>
          <w:iCs/>
          <w:sz w:val="24"/>
          <w:szCs w:val="24"/>
        </w:rPr>
        <w:t>Initial level: l1= 100</w:t>
      </w:r>
    </w:p>
    <w:p w:rsidR="00846395" w:rsidRPr="00846395" w:rsidRDefault="00846395" w:rsidP="00846395">
      <w:pPr>
        <w:spacing w:after="200" w:line="360" w:lineRule="auto"/>
        <w:jc w:val="both"/>
        <w:rPr>
          <w:b/>
          <w:bCs/>
          <w:iCs/>
          <w:sz w:val="24"/>
          <w:szCs w:val="24"/>
        </w:rPr>
      </w:pPr>
      <w:r w:rsidRPr="00846395">
        <w:rPr>
          <w:b/>
          <w:bCs/>
          <w:iCs/>
          <w:sz w:val="24"/>
          <w:szCs w:val="24"/>
        </w:rPr>
        <w:t>Initial trend: b1= 20</w:t>
      </w:r>
    </w:p>
    <w:p w:rsidR="00F4176E" w:rsidRPr="00846395" w:rsidRDefault="00846395" w:rsidP="00846395">
      <w:pPr>
        <w:spacing w:after="200" w:line="360" w:lineRule="auto"/>
        <w:jc w:val="both"/>
        <w:rPr>
          <w:b/>
          <w:bCs/>
          <w:iCs/>
          <w:sz w:val="24"/>
          <w:szCs w:val="24"/>
        </w:rPr>
      </w:pPr>
      <w:r w:rsidRPr="00846395">
        <w:rPr>
          <w:b/>
          <w:bCs/>
          <w:iCs/>
          <w:sz w:val="24"/>
          <w:szCs w:val="24"/>
        </w:rPr>
        <w:t xml:space="preserve">The Actual sales are: Year </w:t>
      </w:r>
      <w:proofErr w:type="gramStart"/>
      <w:r w:rsidRPr="00846395">
        <w:rPr>
          <w:b/>
          <w:bCs/>
          <w:iCs/>
          <w:sz w:val="24"/>
          <w:szCs w:val="24"/>
        </w:rPr>
        <w:t>1 :</w:t>
      </w:r>
      <w:proofErr w:type="gramEnd"/>
      <w:r w:rsidRPr="00846395">
        <w:rPr>
          <w:b/>
          <w:bCs/>
          <w:iCs/>
          <w:sz w:val="24"/>
          <w:szCs w:val="24"/>
        </w:rPr>
        <w:t xml:space="preserve"> 100 units Year 2: 120 units Year 3: 117 units Year 4: 135 units</w:t>
      </w:r>
    </w:p>
    <w:p w:rsidR="00F4176E" w:rsidRPr="00CA16E0" w:rsidRDefault="0050340C" w:rsidP="00846395">
      <w:pPr>
        <w:spacing w:before="240" w:after="120" w:line="360" w:lineRule="auto"/>
        <w:rPr>
          <w:sz w:val="24"/>
          <w:szCs w:val="24"/>
        </w:rPr>
      </w:pPr>
      <w:proofErr w:type="gramStart"/>
      <w:r w:rsidRPr="00CA16E0">
        <w:rPr>
          <w:b/>
          <w:bCs/>
          <w:sz w:val="24"/>
          <w:szCs w:val="24"/>
        </w:rPr>
        <w:t>Ans 2(A).</w:t>
      </w:r>
      <w:proofErr w:type="gramEnd"/>
    </w:p>
    <w:p w:rsidR="00F4176E" w:rsidRPr="00CA16E0" w:rsidRDefault="0050340C" w:rsidP="00846395">
      <w:pPr>
        <w:spacing w:before="160" w:after="80" w:line="360" w:lineRule="auto"/>
        <w:rPr>
          <w:sz w:val="24"/>
          <w:szCs w:val="24"/>
        </w:rPr>
      </w:pPr>
      <w:r w:rsidRPr="00CA16E0">
        <w:rPr>
          <w:b/>
          <w:bCs/>
          <w:sz w:val="24"/>
          <w:szCs w:val="24"/>
        </w:rPr>
        <w:t>Introduction</w:t>
      </w:r>
    </w:p>
    <w:p w:rsidR="00F4176E" w:rsidRPr="00CA16E0" w:rsidRDefault="0050340C" w:rsidP="00846395">
      <w:pPr>
        <w:spacing w:after="160" w:line="360" w:lineRule="auto"/>
        <w:jc w:val="both"/>
        <w:rPr>
          <w:sz w:val="24"/>
          <w:szCs w:val="24"/>
        </w:rPr>
      </w:pPr>
      <w:r w:rsidRPr="00CA16E0">
        <w:rPr>
          <w:sz w:val="24"/>
          <w:szCs w:val="24"/>
        </w:rPr>
        <w:t>Sales data showing a clear upward movement needs a forecasting method that tracks both the current level and the pace at which it changes. Holt's Linear Trend Method does this, updating a level and trend estimate together each period.</w:t>
      </w:r>
    </w:p>
    <w:p w:rsidR="00F4176E" w:rsidRPr="00CA16E0" w:rsidRDefault="0050340C" w:rsidP="00846395">
      <w:pPr>
        <w:spacing w:before="160" w:after="80" w:line="360" w:lineRule="auto"/>
        <w:rPr>
          <w:sz w:val="24"/>
          <w:szCs w:val="24"/>
        </w:rPr>
      </w:pPr>
      <w:r w:rsidRPr="00CA16E0">
        <w:rPr>
          <w:b/>
          <w:bCs/>
          <w:sz w:val="24"/>
          <w:szCs w:val="24"/>
        </w:rPr>
        <w:t>Concept and Application</w:t>
      </w:r>
    </w:p>
    <w:p w:rsidR="00F4176E" w:rsidRPr="00CA16E0" w:rsidRDefault="0050340C" w:rsidP="00846395">
      <w:pPr>
        <w:spacing w:before="160" w:after="80" w:line="360" w:lineRule="auto"/>
        <w:rPr>
          <w:sz w:val="24"/>
          <w:szCs w:val="24"/>
        </w:rPr>
      </w:pPr>
      <w:r w:rsidRPr="00CA16E0">
        <w:rPr>
          <w:b/>
          <w:bCs/>
          <w:sz w:val="24"/>
          <w:szCs w:val="24"/>
        </w:rPr>
        <w:t>The Level and Trend Update Each Period</w:t>
      </w:r>
    </w:p>
    <w:p w:rsidR="00F4176E" w:rsidRPr="00CA16E0" w:rsidRDefault="0050340C" w:rsidP="00846395">
      <w:pPr>
        <w:spacing w:line="360" w:lineRule="auto"/>
        <w:rPr>
          <w:sz w:val="24"/>
          <w:szCs w:val="24"/>
        </w:rPr>
      </w:pPr>
      <w:r w:rsidRPr="00CA16E0">
        <w:rPr>
          <w:sz w:val="24"/>
          <w:szCs w:val="24"/>
        </w:rPr>
        <w:br/>
      </w:r>
    </w:p>
    <w:p w:rsidR="00F4176E" w:rsidRPr="00CA16E0" w:rsidRDefault="0050340C" w:rsidP="00846395">
      <w:pPr>
        <w:spacing w:after="200" w:line="360" w:lineRule="auto"/>
        <w:jc w:val="both"/>
        <w:rPr>
          <w:sz w:val="24"/>
          <w:szCs w:val="24"/>
        </w:rPr>
      </w:pPr>
      <w:r w:rsidRPr="00CA16E0">
        <w:rPr>
          <w:b/>
          <w:bCs/>
          <w:iCs/>
          <w:sz w:val="24"/>
          <w:szCs w:val="24"/>
        </w:rPr>
        <w:t xml:space="preserve">Q2 (B) </w:t>
      </w:r>
      <w:proofErr w:type="gramStart"/>
      <w:r w:rsidRPr="00CA16E0">
        <w:rPr>
          <w:b/>
          <w:bCs/>
          <w:iCs/>
          <w:sz w:val="24"/>
          <w:szCs w:val="24"/>
        </w:rPr>
        <w:t>A</w:t>
      </w:r>
      <w:proofErr w:type="gramEnd"/>
      <w:r w:rsidRPr="00CA16E0">
        <w:rPr>
          <w:b/>
          <w:bCs/>
          <w:iCs/>
          <w:sz w:val="24"/>
          <w:szCs w:val="24"/>
        </w:rPr>
        <w:t xml:space="preserve"> national fashion retailer, similar to Zara, utilizes daily sales data and trend tracking to inform production and replenishment strategies across its stores. Recently, the company faced both overstocking in coastal cities and stockouts in colder regions during a prolonged winter. Its inventory classification currently uses a standard ABC analysis but does not integrate FSN (Fast, Slow, Non-moving) or XYZ (demand variability) methods. Senior management is debating whether to expand classification techniques and refine inventory allocation regionally. Critically evaluate the retailer's current use of ABC classification versus the adoption of multi-dimensional classification (such as combining </w:t>
      </w:r>
      <w:r w:rsidRPr="00CA16E0">
        <w:rPr>
          <w:b/>
          <w:bCs/>
          <w:iCs/>
          <w:sz w:val="24"/>
          <w:szCs w:val="24"/>
        </w:rPr>
        <w:lastRenderedPageBreak/>
        <w:t>ABC, FSN, and XYZ) for inventory optimization. Assess the impact on regional allocation and justify the most effective strategy for balancing stock levels and service quality across diverse locations. (5 Marks)</w:t>
      </w:r>
    </w:p>
    <w:p w:rsidR="00F4176E" w:rsidRPr="00CA16E0" w:rsidRDefault="0050340C" w:rsidP="00846395">
      <w:pPr>
        <w:spacing w:before="240" w:after="120" w:line="360" w:lineRule="auto"/>
        <w:rPr>
          <w:sz w:val="24"/>
          <w:szCs w:val="24"/>
        </w:rPr>
      </w:pPr>
      <w:proofErr w:type="gramStart"/>
      <w:r w:rsidRPr="00CA16E0">
        <w:rPr>
          <w:b/>
          <w:bCs/>
          <w:sz w:val="24"/>
          <w:szCs w:val="24"/>
        </w:rPr>
        <w:t>Ans 2(B).</w:t>
      </w:r>
      <w:proofErr w:type="gramEnd"/>
    </w:p>
    <w:p w:rsidR="00F4176E" w:rsidRPr="00CA16E0" w:rsidRDefault="0050340C" w:rsidP="00846395">
      <w:pPr>
        <w:spacing w:before="160" w:after="80" w:line="360" w:lineRule="auto"/>
        <w:rPr>
          <w:sz w:val="24"/>
          <w:szCs w:val="24"/>
        </w:rPr>
      </w:pPr>
      <w:r w:rsidRPr="00CA16E0">
        <w:rPr>
          <w:b/>
          <w:bCs/>
          <w:sz w:val="24"/>
          <w:szCs w:val="24"/>
        </w:rPr>
        <w:t>Introduction</w:t>
      </w:r>
    </w:p>
    <w:p w:rsidR="00F4176E" w:rsidRPr="00CA16E0" w:rsidRDefault="0050340C" w:rsidP="00010CBD">
      <w:pPr>
        <w:spacing w:after="160" w:line="360" w:lineRule="auto"/>
        <w:jc w:val="both"/>
        <w:rPr>
          <w:sz w:val="24"/>
          <w:szCs w:val="24"/>
        </w:rPr>
      </w:pPr>
      <w:r w:rsidRPr="00CA16E0">
        <w:rPr>
          <w:sz w:val="24"/>
          <w:szCs w:val="24"/>
        </w:rPr>
        <w:t xml:space="preserve">Relying on a single classification lens to manage inventory across very different regions and climates was always going to create blind spots somewhere. Standard ABC analysis tells this fashion retailer which products matter most by value, but it says nothing about how fast a product actually moves or how unpredictable its demand is from one region to another, and the </w:t>
      </w:r>
    </w:p>
    <w:sectPr w:rsidR="00F4176E" w:rsidRPr="00CA16E0" w:rsidSect="00F4176E">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E501D9"/>
    <w:multiLevelType w:val="hybridMultilevel"/>
    <w:tmpl w:val="2CFC0864"/>
    <w:lvl w:ilvl="0" w:tplc="45D8DA5E">
      <w:start w:val="1"/>
      <w:numFmt w:val="bullet"/>
      <w:lvlText w:val="●"/>
      <w:lvlJc w:val="left"/>
      <w:pPr>
        <w:ind w:left="720" w:hanging="360"/>
      </w:pPr>
    </w:lvl>
    <w:lvl w:ilvl="1" w:tplc="ED08E922">
      <w:start w:val="1"/>
      <w:numFmt w:val="bullet"/>
      <w:lvlText w:val="○"/>
      <w:lvlJc w:val="left"/>
      <w:pPr>
        <w:ind w:left="1440" w:hanging="360"/>
      </w:pPr>
    </w:lvl>
    <w:lvl w:ilvl="2" w:tplc="7DEA1874">
      <w:start w:val="1"/>
      <w:numFmt w:val="bullet"/>
      <w:lvlText w:val="■"/>
      <w:lvlJc w:val="left"/>
      <w:pPr>
        <w:ind w:left="2160" w:hanging="360"/>
      </w:pPr>
    </w:lvl>
    <w:lvl w:ilvl="3" w:tplc="992E28EA">
      <w:start w:val="1"/>
      <w:numFmt w:val="bullet"/>
      <w:lvlText w:val="●"/>
      <w:lvlJc w:val="left"/>
      <w:pPr>
        <w:ind w:left="2880" w:hanging="360"/>
      </w:pPr>
    </w:lvl>
    <w:lvl w:ilvl="4" w:tplc="FEC458EA">
      <w:start w:val="1"/>
      <w:numFmt w:val="bullet"/>
      <w:lvlText w:val="○"/>
      <w:lvlJc w:val="left"/>
      <w:pPr>
        <w:ind w:left="3600" w:hanging="360"/>
      </w:pPr>
    </w:lvl>
    <w:lvl w:ilvl="5" w:tplc="6C6E1790">
      <w:start w:val="1"/>
      <w:numFmt w:val="bullet"/>
      <w:lvlText w:val="■"/>
      <w:lvlJc w:val="left"/>
      <w:pPr>
        <w:ind w:left="4320" w:hanging="360"/>
      </w:pPr>
    </w:lvl>
    <w:lvl w:ilvl="6" w:tplc="3342C2C6">
      <w:start w:val="1"/>
      <w:numFmt w:val="bullet"/>
      <w:lvlText w:val="●"/>
      <w:lvlJc w:val="left"/>
      <w:pPr>
        <w:ind w:left="5040" w:hanging="360"/>
      </w:pPr>
    </w:lvl>
    <w:lvl w:ilvl="7" w:tplc="B3925B92">
      <w:start w:val="1"/>
      <w:numFmt w:val="bullet"/>
      <w:lvlText w:val="●"/>
      <w:lvlJc w:val="left"/>
      <w:pPr>
        <w:ind w:left="5760" w:hanging="360"/>
      </w:pPr>
    </w:lvl>
    <w:lvl w:ilvl="8" w:tplc="6F48809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grammar="clean"/>
  <w:defaultTabStop w:val="720"/>
  <w:characterSpacingControl w:val="doNotCompress"/>
  <w:compat/>
  <w:rsids>
    <w:rsidRoot w:val="00F4176E"/>
    <w:rsid w:val="00010CBD"/>
    <w:rsid w:val="000E09F5"/>
    <w:rsid w:val="0050340C"/>
    <w:rsid w:val="00846395"/>
    <w:rsid w:val="00883CFF"/>
    <w:rsid w:val="00CA16E0"/>
    <w:rsid w:val="00DD70A1"/>
    <w:rsid w:val="00F417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9F5"/>
  </w:style>
  <w:style w:type="paragraph" w:styleId="Heading1">
    <w:name w:val="heading 1"/>
    <w:qFormat/>
    <w:rsid w:val="00F4176E"/>
    <w:pPr>
      <w:outlineLvl w:val="0"/>
    </w:pPr>
    <w:rPr>
      <w:color w:val="2E74B5"/>
      <w:sz w:val="32"/>
      <w:szCs w:val="32"/>
    </w:rPr>
  </w:style>
  <w:style w:type="paragraph" w:styleId="Heading2">
    <w:name w:val="heading 2"/>
    <w:qFormat/>
    <w:rsid w:val="00F4176E"/>
    <w:pPr>
      <w:outlineLvl w:val="1"/>
    </w:pPr>
    <w:rPr>
      <w:color w:val="2E74B5"/>
      <w:sz w:val="26"/>
      <w:szCs w:val="26"/>
    </w:rPr>
  </w:style>
  <w:style w:type="paragraph" w:styleId="Heading3">
    <w:name w:val="heading 3"/>
    <w:qFormat/>
    <w:rsid w:val="00F4176E"/>
    <w:pPr>
      <w:outlineLvl w:val="2"/>
    </w:pPr>
    <w:rPr>
      <w:color w:val="1F4D78"/>
      <w:sz w:val="24"/>
      <w:szCs w:val="24"/>
    </w:rPr>
  </w:style>
  <w:style w:type="paragraph" w:styleId="Heading4">
    <w:name w:val="heading 4"/>
    <w:qFormat/>
    <w:rsid w:val="00F4176E"/>
    <w:pPr>
      <w:outlineLvl w:val="3"/>
    </w:pPr>
    <w:rPr>
      <w:i/>
      <w:iCs/>
      <w:color w:val="2E74B5"/>
    </w:rPr>
  </w:style>
  <w:style w:type="paragraph" w:styleId="Heading5">
    <w:name w:val="heading 5"/>
    <w:qFormat/>
    <w:rsid w:val="00F4176E"/>
    <w:pPr>
      <w:outlineLvl w:val="4"/>
    </w:pPr>
    <w:rPr>
      <w:color w:val="2E74B5"/>
    </w:rPr>
  </w:style>
  <w:style w:type="paragraph" w:styleId="Heading6">
    <w:name w:val="heading 6"/>
    <w:qFormat/>
    <w:rsid w:val="00F4176E"/>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F4176E"/>
    <w:rPr>
      <w:sz w:val="56"/>
      <w:szCs w:val="56"/>
    </w:rPr>
  </w:style>
  <w:style w:type="paragraph" w:customStyle="1" w:styleId="Strong1">
    <w:name w:val="Strong1"/>
    <w:qFormat/>
    <w:rsid w:val="00F4176E"/>
    <w:rPr>
      <w:b/>
      <w:bCs/>
    </w:rPr>
  </w:style>
  <w:style w:type="paragraph" w:styleId="ListParagraph">
    <w:name w:val="List Paragraph"/>
    <w:qFormat/>
    <w:rsid w:val="00F4176E"/>
  </w:style>
  <w:style w:type="character" w:styleId="Hyperlink">
    <w:name w:val="Hyperlink"/>
    <w:uiPriority w:val="99"/>
    <w:unhideWhenUsed/>
    <w:rsid w:val="00F4176E"/>
    <w:rPr>
      <w:color w:val="0563C1"/>
      <w:u w:val="single"/>
    </w:rPr>
  </w:style>
  <w:style w:type="character" w:styleId="FootnoteReference">
    <w:name w:val="footnote reference"/>
    <w:uiPriority w:val="99"/>
    <w:semiHidden/>
    <w:unhideWhenUsed/>
    <w:rsid w:val="00F4176E"/>
    <w:rPr>
      <w:vertAlign w:val="superscript"/>
    </w:rPr>
  </w:style>
  <w:style w:type="paragraph" w:styleId="FootnoteText">
    <w:name w:val="footnote text"/>
    <w:link w:val="FootnoteTextChar"/>
    <w:uiPriority w:val="99"/>
    <w:semiHidden/>
    <w:unhideWhenUsed/>
    <w:rsid w:val="00F4176E"/>
  </w:style>
  <w:style w:type="character" w:customStyle="1" w:styleId="FootnoteTextChar">
    <w:name w:val="Footnote Text Char"/>
    <w:link w:val="FootnoteText"/>
    <w:uiPriority w:val="99"/>
    <w:semiHidden/>
    <w:unhideWhenUsed/>
    <w:rsid w:val="00F4176E"/>
    <w:rPr>
      <w:sz w:val="20"/>
      <w:szCs w:val="20"/>
    </w:rPr>
  </w:style>
  <w:style w:type="character" w:styleId="EndnoteReference">
    <w:name w:val="endnote reference"/>
    <w:uiPriority w:val="99"/>
    <w:semiHidden/>
    <w:unhideWhenUsed/>
    <w:rsid w:val="00F4176E"/>
    <w:rPr>
      <w:vertAlign w:val="superscript"/>
    </w:rPr>
  </w:style>
  <w:style w:type="paragraph" w:styleId="EndnoteText">
    <w:name w:val="endnote text"/>
    <w:link w:val="EndnoteTextChar"/>
    <w:uiPriority w:val="99"/>
    <w:semiHidden/>
    <w:unhideWhenUsed/>
    <w:rsid w:val="00F4176E"/>
  </w:style>
  <w:style w:type="character" w:customStyle="1" w:styleId="EndnoteTextChar">
    <w:name w:val="Endnote Text Char"/>
    <w:link w:val="EndnoteText"/>
    <w:uiPriority w:val="99"/>
    <w:semiHidden/>
    <w:unhideWhenUsed/>
    <w:rsid w:val="00F4176E"/>
    <w:rPr>
      <w:sz w:val="20"/>
      <w:szCs w:val="20"/>
    </w:rPr>
  </w:style>
  <w:style w:type="table" w:styleId="TableGrid">
    <w:name w:val="Table Grid"/>
    <w:basedOn w:val="TableNormal"/>
    <w:uiPriority w:val="59"/>
    <w:rsid w:val="00CA16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651</Words>
  <Characters>3715</Characters>
  <Application>Microsoft Office Word</Application>
  <DocSecurity>0</DocSecurity>
  <Lines>30</Lines>
  <Paragraphs>8</Paragraphs>
  <ScaleCrop>false</ScaleCrop>
  <Company/>
  <LinksUpToDate>false</LinksUpToDate>
  <CharactersWithSpaces>4358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6</cp:revision>
  <dcterms:created xsi:type="dcterms:W3CDTF">2026-10-02T19:19:00Z</dcterms:created>
  <dcterms:modified xsi:type="dcterms:W3CDTF">2026-10-03T16:39:00Z</dcterms:modified>
</cp:coreProperties>
</file>