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BEB" w:rsidRPr="00381BEB" w:rsidRDefault="00381BEB" w:rsidP="00381BEB">
      <w:pPr>
        <w:spacing w:after="100" w:line="360" w:lineRule="auto"/>
        <w:jc w:val="center"/>
      </w:pPr>
      <w:r w:rsidRPr="00381BEB">
        <w:rPr>
          <w:b/>
          <w:bCs/>
        </w:rPr>
        <w:t>Legal Aspect of Business</w:t>
      </w:r>
    </w:p>
    <w:p w:rsidR="00381BEB" w:rsidRPr="00381BEB" w:rsidRDefault="00381BEB" w:rsidP="00381BEB">
      <w:pPr>
        <w:spacing w:after="300" w:line="360" w:lineRule="auto"/>
        <w:jc w:val="center"/>
        <w:rPr>
          <w:b/>
          <w:bCs/>
        </w:rPr>
      </w:pPr>
      <w:r w:rsidRPr="00381BEB">
        <w:rPr>
          <w:b/>
          <w:bCs/>
        </w:rPr>
        <w:t>Sep 2026 Examination</w:t>
      </w:r>
    </w:p>
    <w:p w:rsidR="00381BEB" w:rsidRDefault="00381BEB" w:rsidP="00381BEB">
      <w:pPr>
        <w:spacing w:after="300" w:line="360" w:lineRule="auto"/>
        <w:jc w:val="center"/>
      </w:pPr>
    </w:p>
    <w:p w:rsidR="00381BEB" w:rsidRPr="00381BEB" w:rsidRDefault="00381BEB" w:rsidP="00381BEB">
      <w:pPr>
        <w:spacing w:after="300" w:line="360" w:lineRule="auto"/>
        <w:jc w:val="center"/>
      </w:pPr>
    </w:p>
    <w:p w:rsidR="00381BEB" w:rsidRPr="00381BEB" w:rsidRDefault="00381BEB" w:rsidP="00381BEB">
      <w:pPr>
        <w:spacing w:before="300" w:after="150" w:line="360" w:lineRule="auto"/>
        <w:jc w:val="both"/>
      </w:pPr>
      <w:r w:rsidRPr="00381BEB">
        <w:rPr>
          <w:b/>
          <w:bCs/>
        </w:rPr>
        <w:t xml:space="preserve">Q1 </w:t>
      </w:r>
      <w:proofErr w:type="gramStart"/>
      <w:r w:rsidRPr="00381BEB">
        <w:rPr>
          <w:b/>
          <w:bCs/>
        </w:rPr>
        <w:t>A</w:t>
      </w:r>
      <w:proofErr w:type="gramEnd"/>
      <w:r w:rsidRPr="00381BEB">
        <w:rPr>
          <w:b/>
          <w:bCs/>
        </w:rPr>
        <w:t xml:space="preserve"> textile manufacturer in Surat supplies 5,000 branded shirts to a regional retail chain under a contract requiring payment within 30 days. The goods are packed and partly dispatched, while the remaining cartons are still in the seller's warehouse. On the due date, the buyer issues a cheque for the full amount, but the cheque is dishonoured. At the same time, market reports suggest that the buyer is facing severe financial stress and may soon become insolvent. The operations manager must quickly determine what legal protections are available before the balance shipment reaches the buyer and before the unsent stock is released from the warehouse. Applying the concept of an unpaid seller under the Sale of Goods Act, 1930, how should the manufacturer assess its legal status and decide whether to exercise lien, stoppage in transit, or suit for price in this situation? (10 Marks)</w:t>
      </w:r>
    </w:p>
    <w:p w:rsidR="00381BEB" w:rsidRPr="00381BEB" w:rsidRDefault="00381BEB" w:rsidP="00381BEB">
      <w:pPr>
        <w:spacing w:after="150" w:line="360" w:lineRule="auto"/>
      </w:pPr>
      <w:proofErr w:type="gramStart"/>
      <w:r w:rsidRPr="00381BEB">
        <w:rPr>
          <w:b/>
          <w:bCs/>
        </w:rPr>
        <w:t>Ans 1.</w:t>
      </w:r>
      <w:proofErr w:type="gramEnd"/>
    </w:p>
    <w:p w:rsidR="00381BEB" w:rsidRPr="00381BEB" w:rsidRDefault="00381BEB" w:rsidP="00381BEB">
      <w:pPr>
        <w:spacing w:after="100" w:line="360" w:lineRule="auto"/>
      </w:pPr>
      <w:r w:rsidRPr="00381BEB">
        <w:rPr>
          <w:b/>
          <w:bCs/>
        </w:rPr>
        <w:t>Introduction</w:t>
      </w:r>
    </w:p>
    <w:p w:rsidR="00DC1CA1" w:rsidRDefault="00381BEB" w:rsidP="009176E5">
      <w:pPr>
        <w:spacing w:before="240" w:after="240" w:line="360" w:lineRule="auto"/>
        <w:jc w:val="both"/>
      </w:pPr>
      <w:r>
        <w:t xml:space="preserve">A cheque that has been rejected and evidence of the possibility of insolvency for the buyer places </w:t>
      </w:r>
      <w:proofErr w:type="gramStart"/>
      <w:r>
        <w:t>this</w:t>
      </w:r>
      <w:proofErr w:type="gramEnd"/>
      <w:r>
        <w:t xml:space="preserve"> Surat textile manufacturer squarely within the legal protections offered to any seller who is not paid under the Sale of Goods Act, 1930. As a part of the products are still in the warehouse of the seller while the balance is still in transit, the manufacturer can avail different recourses dependent on the exact location of each part of the shipment has been placed, and knowing how to use these remedies is important prior to the delivery of the merchandise to the purchaser or </w:t>
      </w:r>
    </w:p>
    <w:p w:rsidR="009176E5" w:rsidRPr="009176E5" w:rsidRDefault="009176E5" w:rsidP="009176E5">
      <w:pPr>
        <w:shd w:val="clear" w:color="auto" w:fill="FFFFFF"/>
        <w:spacing w:line="276" w:lineRule="auto"/>
        <w:jc w:val="center"/>
        <w:rPr>
          <w:rFonts w:ascii="Arial" w:eastAsia="Calibri" w:hAnsi="Arial"/>
          <w:color w:val="222222"/>
          <w:sz w:val="20"/>
          <w:szCs w:val="20"/>
          <w:lang w:val="en-IN"/>
        </w:rPr>
      </w:pPr>
      <w:proofErr w:type="gramStart"/>
      <w:r w:rsidRPr="009176E5">
        <w:rPr>
          <w:rFonts w:ascii="Georgia" w:eastAsia="Calibri" w:hAnsi="Georgia"/>
          <w:color w:val="000000"/>
          <w:sz w:val="33"/>
          <w:szCs w:val="33"/>
          <w:highlight w:val="cyan"/>
          <w:shd w:val="clear" w:color="auto" w:fill="FF0000"/>
          <w:lang w:val="en-IN"/>
        </w:rPr>
        <w:t>Its</w:t>
      </w:r>
      <w:proofErr w:type="gramEnd"/>
      <w:r w:rsidRPr="009176E5">
        <w:rPr>
          <w:rFonts w:ascii="Georgia" w:eastAsia="Calibri" w:hAnsi="Georgia"/>
          <w:color w:val="000000"/>
          <w:sz w:val="33"/>
          <w:szCs w:val="33"/>
          <w:highlight w:val="cyan"/>
          <w:shd w:val="clear" w:color="auto" w:fill="FF0000"/>
          <w:lang w:val="en-IN"/>
        </w:rPr>
        <w:t xml:space="preserve"> Half solved only</w:t>
      </w:r>
    </w:p>
    <w:p w:rsidR="009176E5" w:rsidRPr="009176E5" w:rsidRDefault="009176E5" w:rsidP="009176E5">
      <w:pPr>
        <w:shd w:val="clear" w:color="auto" w:fill="FFFFFF"/>
        <w:spacing w:before="240" w:after="240" w:line="276" w:lineRule="auto"/>
        <w:jc w:val="center"/>
        <w:rPr>
          <w:rFonts w:ascii="Georgia" w:eastAsia="Calibri" w:hAnsi="Georgia"/>
          <w:sz w:val="40"/>
          <w:szCs w:val="33"/>
          <w:shd w:val="clear" w:color="auto" w:fill="FFFF00"/>
          <w:lang w:val="en-IN"/>
        </w:rPr>
      </w:pPr>
      <w:r w:rsidRPr="009176E5">
        <w:rPr>
          <w:rFonts w:ascii="Georgia" w:eastAsia="Calibri" w:hAnsi="Georgia"/>
          <w:sz w:val="40"/>
          <w:szCs w:val="33"/>
          <w:shd w:val="clear" w:color="auto" w:fill="FFFF00"/>
          <w:lang w:val="en-IN"/>
        </w:rPr>
        <w:t xml:space="preserve">Buy </w:t>
      </w:r>
      <w:proofErr w:type="gramStart"/>
      <w:r w:rsidRPr="009176E5">
        <w:rPr>
          <w:rFonts w:ascii="Georgia" w:eastAsia="Calibri" w:hAnsi="Georgia"/>
          <w:sz w:val="40"/>
          <w:szCs w:val="33"/>
          <w:shd w:val="clear" w:color="auto" w:fill="FFFF00"/>
          <w:lang w:val="en-IN"/>
        </w:rPr>
        <w:t>Complete</w:t>
      </w:r>
      <w:proofErr w:type="gramEnd"/>
      <w:r w:rsidRPr="009176E5">
        <w:rPr>
          <w:rFonts w:ascii="Georgia" w:eastAsia="Calibri" w:hAnsi="Georgia"/>
          <w:sz w:val="40"/>
          <w:szCs w:val="33"/>
          <w:shd w:val="clear" w:color="auto" w:fill="FFFF00"/>
          <w:lang w:val="en-IN"/>
        </w:rPr>
        <w:t xml:space="preserve"> assignment from us</w:t>
      </w:r>
    </w:p>
    <w:p w:rsidR="009176E5" w:rsidRPr="009176E5" w:rsidRDefault="009176E5" w:rsidP="009176E5">
      <w:pPr>
        <w:shd w:val="clear" w:color="auto" w:fill="FFFFFF"/>
        <w:spacing w:before="240" w:after="240" w:line="276" w:lineRule="auto"/>
        <w:jc w:val="center"/>
        <w:rPr>
          <w:rFonts w:ascii="Georgia" w:eastAsia="Calibri" w:hAnsi="Georgia"/>
          <w:b/>
          <w:color w:val="222222"/>
          <w:sz w:val="33"/>
          <w:szCs w:val="33"/>
          <w:shd w:val="clear" w:color="auto" w:fill="FFFF00"/>
          <w:lang w:val="en-IN"/>
        </w:rPr>
      </w:pPr>
      <w:r w:rsidRPr="009176E5">
        <w:rPr>
          <w:rFonts w:ascii="Georgia" w:eastAsia="Calibri" w:hAnsi="Georgia"/>
          <w:b/>
          <w:color w:val="222222"/>
          <w:sz w:val="33"/>
          <w:szCs w:val="33"/>
          <w:shd w:val="clear" w:color="auto" w:fill="FFFF00"/>
          <w:lang w:val="en-IN"/>
        </w:rPr>
        <w:t>Price – 190</w:t>
      </w:r>
      <w:proofErr w:type="gramStart"/>
      <w:r w:rsidRPr="009176E5">
        <w:rPr>
          <w:rFonts w:ascii="Georgia" w:eastAsia="Calibri" w:hAnsi="Georgia"/>
          <w:b/>
          <w:color w:val="222222"/>
          <w:sz w:val="33"/>
          <w:szCs w:val="33"/>
          <w:shd w:val="clear" w:color="auto" w:fill="FFFF00"/>
          <w:lang w:val="en-IN"/>
        </w:rPr>
        <w:t>/  assignment</w:t>
      </w:r>
      <w:proofErr w:type="gramEnd"/>
    </w:p>
    <w:p w:rsidR="009176E5" w:rsidRPr="009176E5" w:rsidRDefault="009176E5" w:rsidP="009176E5">
      <w:pPr>
        <w:spacing w:before="240" w:after="240" w:line="276" w:lineRule="auto"/>
        <w:jc w:val="center"/>
        <w:rPr>
          <w:rFonts w:ascii="Georgia" w:eastAsia="Calibri" w:hAnsi="Georgia"/>
          <w:b/>
          <w:bCs/>
          <w:color w:val="FFFFFF"/>
          <w:sz w:val="36"/>
          <w:szCs w:val="36"/>
          <w:shd w:val="clear" w:color="auto" w:fill="FFFF00"/>
          <w:lang w:val="en-IN"/>
        </w:rPr>
      </w:pPr>
      <w:r w:rsidRPr="009176E5">
        <w:rPr>
          <w:rFonts w:ascii="Georgia" w:eastAsia="Calibri" w:hAnsi="Georgia"/>
          <w:b/>
          <w:sz w:val="40"/>
          <w:szCs w:val="40"/>
          <w:highlight w:val="yellow"/>
          <w:lang w:val="en-IN"/>
        </w:rPr>
        <w:lastRenderedPageBreak/>
        <w:t>NMIMS Online University</w:t>
      </w:r>
      <w:r w:rsidRPr="009176E5">
        <w:rPr>
          <w:rFonts w:ascii="Georgia" w:eastAsia="Calibri" w:hAnsi="Georgia"/>
          <w:b/>
          <w:color w:val="222222"/>
          <w:sz w:val="33"/>
          <w:szCs w:val="33"/>
          <w:highlight w:val="yellow"/>
          <w:shd w:val="clear" w:color="auto" w:fill="FFFF00"/>
          <w:lang w:val="en-IN"/>
        </w:rPr>
        <w:t xml:space="preserve"> </w:t>
      </w:r>
      <w:r w:rsidRPr="009176E5">
        <w:rPr>
          <w:rFonts w:ascii="Georgia" w:eastAsia="Calibri" w:hAnsi="Georgia"/>
          <w:b/>
          <w:sz w:val="36"/>
          <w:szCs w:val="36"/>
          <w:lang w:val="en-IN"/>
        </w:rPr>
        <w:t xml:space="preserve">Complete </w:t>
      </w:r>
      <w:proofErr w:type="gramStart"/>
      <w:r w:rsidRPr="009176E5">
        <w:rPr>
          <w:rFonts w:ascii="Georgia" w:eastAsia="Calibri" w:hAnsi="Georgia"/>
          <w:b/>
          <w:sz w:val="36"/>
          <w:szCs w:val="36"/>
          <w:lang w:val="en-IN"/>
        </w:rPr>
        <w:t>SolvedAssignments</w:t>
      </w:r>
      <w:r w:rsidRPr="009176E5">
        <w:rPr>
          <w:rFonts w:ascii="Georgia" w:eastAsia="Calibri" w:hAnsi="Georgia"/>
          <w:b/>
          <w:color w:val="FF0000"/>
          <w:sz w:val="36"/>
          <w:szCs w:val="36"/>
          <w:lang w:val="en-IN"/>
        </w:rPr>
        <w:t xml:space="preserve">  </w:t>
      </w:r>
      <w:r w:rsidRPr="009176E5">
        <w:rPr>
          <w:rFonts w:ascii="Georgia" w:eastAsia="Calibri" w:hAnsi="Georgia"/>
          <w:b/>
          <w:bCs/>
          <w:color w:val="FFFFFF"/>
          <w:sz w:val="36"/>
          <w:szCs w:val="36"/>
          <w:highlight w:val="red"/>
          <w:shd w:val="clear" w:color="auto" w:fill="FFFF00"/>
          <w:lang w:val="en-IN"/>
        </w:rPr>
        <w:t>session</w:t>
      </w:r>
      <w:proofErr w:type="gramEnd"/>
      <w:r w:rsidRPr="009176E5">
        <w:rPr>
          <w:rFonts w:ascii="Georgia" w:eastAsia="Calibri" w:hAnsi="Georgia"/>
          <w:b/>
          <w:bCs/>
          <w:color w:val="FFFFFF"/>
          <w:sz w:val="36"/>
          <w:szCs w:val="36"/>
          <w:highlight w:val="red"/>
          <w:shd w:val="clear" w:color="auto" w:fill="FFFF00"/>
          <w:lang w:val="en-IN"/>
        </w:rPr>
        <w:t xml:space="preserve"> SEPT  2026</w:t>
      </w:r>
    </w:p>
    <w:p w:rsidR="009176E5" w:rsidRPr="009176E5" w:rsidRDefault="009176E5" w:rsidP="009176E5">
      <w:pPr>
        <w:spacing w:before="240" w:after="240" w:line="276" w:lineRule="auto"/>
        <w:jc w:val="center"/>
        <w:rPr>
          <w:rFonts w:ascii="Georgia" w:eastAsia="Calibri" w:hAnsi="Georgia"/>
          <w:b/>
          <w:sz w:val="36"/>
          <w:szCs w:val="36"/>
          <w:lang w:val="en-IN"/>
        </w:rPr>
      </w:pPr>
      <w:r w:rsidRPr="009176E5">
        <w:rPr>
          <w:rFonts w:ascii="Georgia" w:eastAsia="Calibri" w:hAnsi="Georgia"/>
          <w:b/>
          <w:sz w:val="36"/>
          <w:szCs w:val="36"/>
          <w:highlight w:val="cyan"/>
          <w:lang w:val="en-IN"/>
        </w:rPr>
        <w:t>Last date AUG 2026</w:t>
      </w:r>
    </w:p>
    <w:p w:rsidR="009176E5" w:rsidRPr="009176E5" w:rsidRDefault="009176E5" w:rsidP="009176E5">
      <w:pPr>
        <w:spacing w:before="240" w:after="240" w:line="276" w:lineRule="auto"/>
        <w:jc w:val="center"/>
        <w:rPr>
          <w:rFonts w:ascii="Georgia" w:eastAsia="Calibri" w:hAnsi="Georgia"/>
          <w:sz w:val="32"/>
          <w:szCs w:val="32"/>
          <w:lang w:val="en-IN"/>
        </w:rPr>
      </w:pPr>
      <w:proofErr w:type="gramStart"/>
      <w:r w:rsidRPr="009176E5">
        <w:rPr>
          <w:rFonts w:ascii="Georgia" w:eastAsia="Calibri" w:hAnsi="Georgia"/>
          <w:sz w:val="32"/>
          <w:szCs w:val="32"/>
          <w:lang w:val="en-IN"/>
        </w:rPr>
        <w:t>buy</w:t>
      </w:r>
      <w:proofErr w:type="gramEnd"/>
      <w:r w:rsidRPr="009176E5">
        <w:rPr>
          <w:rFonts w:ascii="Georgia" w:eastAsia="Calibri" w:hAnsi="Georgia"/>
          <w:sz w:val="32"/>
          <w:szCs w:val="32"/>
          <w:lang w:val="en-IN"/>
        </w:rPr>
        <w:t xml:space="preserve"> cheap assignment help online from us easily</w:t>
      </w:r>
    </w:p>
    <w:p w:rsidR="009176E5" w:rsidRPr="009176E5" w:rsidRDefault="009176E5" w:rsidP="009176E5">
      <w:pPr>
        <w:spacing w:before="240" w:after="240" w:line="276" w:lineRule="auto"/>
        <w:jc w:val="center"/>
        <w:rPr>
          <w:rFonts w:ascii="Georgia" w:eastAsia="Calibri" w:hAnsi="Georgia"/>
          <w:sz w:val="32"/>
          <w:szCs w:val="32"/>
          <w:lang w:val="en-GB"/>
        </w:rPr>
      </w:pPr>
      <w:proofErr w:type="gramStart"/>
      <w:r w:rsidRPr="009176E5">
        <w:rPr>
          <w:rFonts w:ascii="Georgia" w:eastAsia="Calibri" w:hAnsi="Georgia"/>
          <w:sz w:val="32"/>
          <w:szCs w:val="32"/>
          <w:lang w:val="en-IN"/>
        </w:rPr>
        <w:t>we</w:t>
      </w:r>
      <w:proofErr w:type="gramEnd"/>
      <w:r w:rsidRPr="009176E5">
        <w:rPr>
          <w:rFonts w:ascii="Georgia" w:eastAsia="Calibri" w:hAnsi="Georgia"/>
          <w:sz w:val="32"/>
          <w:szCs w:val="32"/>
          <w:lang w:val="en-IN"/>
        </w:rPr>
        <w:t xml:space="preserve"> are here to help you with the best and cheap help </w:t>
      </w:r>
    </w:p>
    <w:p w:rsidR="009176E5" w:rsidRPr="009176E5" w:rsidRDefault="009176E5" w:rsidP="009176E5">
      <w:pPr>
        <w:spacing w:before="240" w:after="240" w:line="276" w:lineRule="auto"/>
        <w:jc w:val="center"/>
        <w:rPr>
          <w:rFonts w:ascii="Georgia" w:eastAsia="Calibri" w:hAnsi="Georgia"/>
          <w:b/>
          <w:sz w:val="44"/>
          <w:szCs w:val="44"/>
          <w:lang w:val="en-IN"/>
        </w:rPr>
      </w:pPr>
      <w:r w:rsidRPr="009176E5">
        <w:rPr>
          <w:rFonts w:ascii="Georgia" w:eastAsia="Calibri" w:hAnsi="Georgia"/>
          <w:b/>
          <w:sz w:val="36"/>
          <w:szCs w:val="36"/>
          <w:lang w:val="en-IN"/>
        </w:rPr>
        <w:t>Contact No –</w:t>
      </w:r>
      <w:r w:rsidRPr="009176E5">
        <w:rPr>
          <w:rFonts w:ascii="Georgia" w:eastAsia="Calibri" w:hAnsi="Georgia"/>
          <w:b/>
          <w:sz w:val="44"/>
          <w:szCs w:val="44"/>
          <w:lang w:val="en-IN"/>
        </w:rPr>
        <w:t xml:space="preserve"> </w:t>
      </w:r>
      <w:r w:rsidRPr="009176E5">
        <w:rPr>
          <w:rFonts w:ascii="Georgia" w:eastAsia="Calibri" w:hAnsi="Georgia"/>
          <w:b/>
          <w:sz w:val="40"/>
          <w:szCs w:val="40"/>
          <w:highlight w:val="yellow"/>
          <w:lang w:val="en-IN"/>
        </w:rPr>
        <w:t>8791514139</w:t>
      </w:r>
      <w:r w:rsidRPr="009176E5">
        <w:rPr>
          <w:rFonts w:ascii="Georgia" w:eastAsia="Calibri" w:hAnsi="Georgia"/>
          <w:b/>
          <w:sz w:val="40"/>
          <w:szCs w:val="40"/>
          <w:lang w:val="en-IN"/>
        </w:rPr>
        <w:t xml:space="preserve"> (WhatsApp)</w:t>
      </w:r>
    </w:p>
    <w:p w:rsidR="009176E5" w:rsidRPr="009176E5" w:rsidRDefault="009176E5" w:rsidP="009176E5">
      <w:pPr>
        <w:spacing w:before="240" w:after="240" w:line="276" w:lineRule="auto"/>
        <w:jc w:val="center"/>
        <w:rPr>
          <w:rFonts w:ascii="Georgia" w:eastAsia="Calibri" w:hAnsi="Georgia"/>
          <w:b/>
          <w:sz w:val="32"/>
          <w:szCs w:val="32"/>
          <w:lang w:val="en-IN"/>
        </w:rPr>
      </w:pPr>
      <w:r w:rsidRPr="009176E5">
        <w:rPr>
          <w:rFonts w:ascii="Georgia" w:eastAsia="Calibri" w:hAnsi="Georgia"/>
          <w:b/>
          <w:sz w:val="32"/>
          <w:szCs w:val="32"/>
          <w:lang w:val="en-IN"/>
        </w:rPr>
        <w:t>OR</w:t>
      </w:r>
    </w:p>
    <w:p w:rsidR="009176E5" w:rsidRPr="009176E5" w:rsidRDefault="009176E5" w:rsidP="009176E5">
      <w:pPr>
        <w:spacing w:before="240" w:after="240" w:line="276" w:lineRule="auto"/>
        <w:jc w:val="center"/>
        <w:rPr>
          <w:rFonts w:ascii="Georgia" w:eastAsia="Calibri" w:hAnsi="Georgia"/>
          <w:b/>
          <w:sz w:val="32"/>
          <w:szCs w:val="32"/>
          <w:lang w:val="en-IN"/>
        </w:rPr>
      </w:pPr>
      <w:r w:rsidRPr="009176E5">
        <w:rPr>
          <w:rFonts w:ascii="Georgia" w:eastAsia="Calibri" w:hAnsi="Georgia"/>
          <w:b/>
          <w:sz w:val="32"/>
          <w:szCs w:val="32"/>
          <w:lang w:val="en-IN"/>
        </w:rPr>
        <w:t>Mail us</w:t>
      </w:r>
      <w:proofErr w:type="gramStart"/>
      <w:r w:rsidRPr="009176E5">
        <w:rPr>
          <w:rFonts w:ascii="Georgia" w:eastAsia="Calibri" w:hAnsi="Georgia"/>
          <w:b/>
          <w:sz w:val="32"/>
          <w:szCs w:val="32"/>
          <w:lang w:val="en-IN"/>
        </w:rPr>
        <w:t xml:space="preserve">-  </w:t>
      </w:r>
      <w:proofErr w:type="gramEnd"/>
      <w:r w:rsidRPr="009176E5">
        <w:rPr>
          <w:rFonts w:ascii="Calibri" w:eastAsia="Calibri" w:hAnsi="Calibri"/>
          <w:sz w:val="22"/>
          <w:szCs w:val="22"/>
          <w:lang w:val="en-IN"/>
        </w:rPr>
        <w:fldChar w:fldCharType="begin"/>
      </w:r>
      <w:r w:rsidRPr="009176E5">
        <w:rPr>
          <w:rFonts w:ascii="Calibri" w:eastAsia="Calibri" w:hAnsi="Calibri"/>
          <w:sz w:val="22"/>
          <w:szCs w:val="22"/>
          <w:lang w:val="en-IN"/>
        </w:rPr>
        <w:instrText>HYPERLINK "mailto:bestassignment247@gmail.com"</w:instrText>
      </w:r>
      <w:r w:rsidRPr="009176E5">
        <w:rPr>
          <w:rFonts w:ascii="Calibri" w:eastAsia="Calibri" w:hAnsi="Calibri"/>
          <w:sz w:val="22"/>
          <w:szCs w:val="22"/>
          <w:lang w:val="en-IN"/>
        </w:rPr>
        <w:fldChar w:fldCharType="separate"/>
      </w:r>
      <w:r w:rsidRPr="009176E5">
        <w:rPr>
          <w:rFonts w:ascii="Georgia" w:eastAsia="Calibri" w:hAnsi="Georgia"/>
          <w:b/>
          <w:color w:val="0000FF"/>
          <w:sz w:val="32"/>
          <w:szCs w:val="22"/>
          <w:u w:val="single"/>
          <w:lang w:val="en-IN"/>
        </w:rPr>
        <w:t>bestassignment247@gmail.com</w:t>
      </w:r>
      <w:r w:rsidRPr="009176E5">
        <w:rPr>
          <w:rFonts w:ascii="Calibri" w:eastAsia="Calibri" w:hAnsi="Calibri"/>
          <w:sz w:val="22"/>
          <w:szCs w:val="22"/>
          <w:lang w:val="en-IN"/>
        </w:rPr>
        <w:fldChar w:fldCharType="end"/>
      </w:r>
    </w:p>
    <w:p w:rsidR="009176E5" w:rsidRPr="009176E5" w:rsidRDefault="009176E5" w:rsidP="009176E5">
      <w:pPr>
        <w:spacing w:after="200" w:line="360" w:lineRule="auto"/>
        <w:jc w:val="center"/>
        <w:rPr>
          <w:rFonts w:eastAsia="Calibri"/>
          <w:sz w:val="22"/>
          <w:szCs w:val="22"/>
          <w:lang w:val="en-IN"/>
        </w:rPr>
      </w:pPr>
      <w:r w:rsidRPr="009176E5">
        <w:rPr>
          <w:rFonts w:ascii="Georgia" w:eastAsia="Calibri" w:hAnsi="Georgia"/>
          <w:b/>
          <w:sz w:val="32"/>
          <w:szCs w:val="32"/>
          <w:lang w:val="en-IN"/>
        </w:rPr>
        <w:t xml:space="preserve">Our website - </w:t>
      </w:r>
      <w:hyperlink r:id="rId4" w:history="1">
        <w:r w:rsidRPr="009176E5">
          <w:rPr>
            <w:rFonts w:ascii="Georgia" w:eastAsia="Calibri" w:hAnsi="Georgia"/>
            <w:b/>
            <w:color w:val="0000FF"/>
            <w:sz w:val="32"/>
            <w:u w:val="single"/>
            <w:lang w:val="en-IN"/>
          </w:rPr>
          <w:t>www.assignmentsupport.in</w:t>
        </w:r>
      </w:hyperlink>
    </w:p>
    <w:p w:rsidR="00381BEB" w:rsidRDefault="00381BEB" w:rsidP="00381BEB">
      <w:pPr>
        <w:spacing w:before="240" w:after="240" w:line="360" w:lineRule="auto"/>
        <w:jc w:val="both"/>
        <w:rPr>
          <w:b/>
          <w:bCs/>
        </w:rPr>
      </w:pPr>
    </w:p>
    <w:p w:rsidR="00381BEB" w:rsidRPr="00381BEB" w:rsidRDefault="00381BEB" w:rsidP="00381BEB">
      <w:pPr>
        <w:spacing w:before="300" w:after="150" w:line="360" w:lineRule="auto"/>
        <w:jc w:val="both"/>
      </w:pPr>
      <w:r w:rsidRPr="00381BEB">
        <w:rPr>
          <w:b/>
          <w:bCs/>
        </w:rPr>
        <w:t xml:space="preserve">Q2 </w:t>
      </w:r>
      <w:proofErr w:type="gramStart"/>
      <w:r w:rsidRPr="00381BEB">
        <w:rPr>
          <w:b/>
          <w:bCs/>
        </w:rPr>
        <w:t>A premium electronics retailer launched a festive online campaign for a branded smartphone, highlighting features such as 5G</w:t>
      </w:r>
      <w:proofErr w:type="gramEnd"/>
      <w:r w:rsidRPr="00381BEB">
        <w:rPr>
          <w:b/>
          <w:bCs/>
        </w:rPr>
        <w:t xml:space="preserve"> compatibility, water resistance, fast charging, and all-day battery life. A corporate executive purchased the device for personal use after comparing the product page, digital brochure, and influencer endorsements. Within a week, the phone failed to connect to 5G networks, slowed during normal business applications, and shut down after minor exposure to rain. The seller denied replacement, arguing that the buyer should have inspected the product specifications more carefully before purchase. The consumer now claims false advertising, poor product quality, and deliberate withholding of accurate information. Evaluate whether the retailer can validly rely on caveat emptor in this dispute. Assess the legal significance of sale by description, brand assurance, merchantable quality, and misleading representation under the Consumer Protection Act, 2019, and justify the most appropriate remedies and forum the consumer should pursue. (10 Marks)</w:t>
      </w:r>
    </w:p>
    <w:p w:rsidR="00381BEB" w:rsidRPr="00381BEB" w:rsidRDefault="00381BEB" w:rsidP="00381BEB">
      <w:pPr>
        <w:spacing w:after="150" w:line="360" w:lineRule="auto"/>
      </w:pPr>
      <w:proofErr w:type="gramStart"/>
      <w:r w:rsidRPr="00381BEB">
        <w:rPr>
          <w:b/>
          <w:bCs/>
        </w:rPr>
        <w:t>Ans 2.</w:t>
      </w:r>
      <w:proofErr w:type="gramEnd"/>
    </w:p>
    <w:p w:rsidR="00381BEB" w:rsidRPr="00381BEB" w:rsidRDefault="00381BEB" w:rsidP="00381BEB">
      <w:pPr>
        <w:spacing w:after="100" w:line="360" w:lineRule="auto"/>
      </w:pPr>
      <w:r w:rsidRPr="00381BEB">
        <w:rPr>
          <w:b/>
          <w:bCs/>
        </w:rPr>
        <w:lastRenderedPageBreak/>
        <w:t>Introduction</w:t>
      </w:r>
    </w:p>
    <w:p w:rsidR="00DC1CA1" w:rsidRDefault="00381BEB" w:rsidP="009176E5">
      <w:pPr>
        <w:spacing w:before="240" w:after="240" w:line="360" w:lineRule="auto"/>
        <w:jc w:val="both"/>
      </w:pPr>
      <w:r>
        <w:t xml:space="preserve">The buyer's belief in caveat emptor, which means let buyers beware of sellers, can not survive scrutiny under modern legal standards for consumer protection when a device is sold based on specific claims that prove to be incorrect. Because the phone was purchased relying on detailed descriptions of water resistance, 5G support and battery longevity across web page, brochure as well as influencer information as well as the device failed with these specific claims within one week of purchasing and the seller's defense falls against the sale by description or merchantable quality, as well as misleading representation defenses incorporated in the Consumer Protection </w:t>
      </w:r>
    </w:p>
    <w:p w:rsidR="00381BEB" w:rsidRDefault="00381BEB" w:rsidP="00381BEB">
      <w:pPr>
        <w:spacing w:before="240" w:after="240" w:line="360" w:lineRule="auto"/>
        <w:jc w:val="both"/>
      </w:pPr>
    </w:p>
    <w:p w:rsidR="00381BEB" w:rsidRPr="00381BEB" w:rsidRDefault="00381BEB" w:rsidP="00381BEB">
      <w:pPr>
        <w:spacing w:before="300" w:after="150" w:line="360" w:lineRule="auto"/>
        <w:jc w:val="both"/>
      </w:pPr>
      <w:r w:rsidRPr="00381BEB">
        <w:rPr>
          <w:b/>
          <w:bCs/>
        </w:rPr>
        <w:t xml:space="preserve">Q3 (A) </w:t>
      </w:r>
      <w:proofErr w:type="gramStart"/>
      <w:r w:rsidRPr="00381BEB">
        <w:rPr>
          <w:b/>
          <w:bCs/>
        </w:rPr>
        <w:t>A</w:t>
      </w:r>
      <w:proofErr w:type="gramEnd"/>
      <w:r w:rsidRPr="00381BEB">
        <w:rPr>
          <w:b/>
          <w:bCs/>
        </w:rPr>
        <w:t xml:space="preserve"> multinational company in India uses emails, WhatsApp messages, letters, e-signatures, and online portals to make business agreements. During an audit, the company finds several problems: offers are made without clear deadlines, revocations are sent informally, silence is sometimes treated as acceptance, and communication records are not properly maintained. The company now wants to ensure that all business communications follow the rules of the Indian Contract Act, 1872 regarding offer, acceptance, revocation, and communication of contracts. Discuss how the company can ensure proper communication and legal validity in contracts formed through digital and traditional methods. (5 Marks)</w:t>
      </w:r>
    </w:p>
    <w:p w:rsidR="00381BEB" w:rsidRPr="00381BEB" w:rsidRDefault="00381BEB" w:rsidP="00381BEB">
      <w:pPr>
        <w:spacing w:after="150" w:line="360" w:lineRule="auto"/>
      </w:pPr>
      <w:proofErr w:type="gramStart"/>
      <w:r w:rsidRPr="00381BEB">
        <w:rPr>
          <w:b/>
          <w:bCs/>
        </w:rPr>
        <w:t>Ans 3 (A).</w:t>
      </w:r>
      <w:proofErr w:type="gramEnd"/>
    </w:p>
    <w:p w:rsidR="00381BEB" w:rsidRPr="00381BEB" w:rsidRDefault="00381BEB" w:rsidP="00381BEB">
      <w:pPr>
        <w:spacing w:after="100" w:line="360" w:lineRule="auto"/>
      </w:pPr>
      <w:r w:rsidRPr="00381BEB">
        <w:rPr>
          <w:b/>
          <w:bCs/>
        </w:rPr>
        <w:t>Introduction</w:t>
      </w:r>
    </w:p>
    <w:p w:rsidR="00DC1CA1" w:rsidRDefault="00381BEB" w:rsidP="009176E5">
      <w:pPr>
        <w:spacing w:before="240" w:after="240" w:line="360" w:lineRule="auto"/>
        <w:jc w:val="both"/>
      </w:pPr>
      <w:r>
        <w:t xml:space="preserve">The mixing of emails, WhatsApp messages, letters or e-signatures with portals that do not have any clear guidelines regarding deadlines Revocation, silence and inconsistency makes this company vulnerable to legal disputes arising from the Indian Contract Act, 1872. The establishment of consistent standards for communication for all communication channels is vital for ensuring that every deal, agreement and revocation carries clear legal validity regardless of </w:t>
      </w:r>
    </w:p>
    <w:p w:rsidR="00381BEB" w:rsidRDefault="00381BEB" w:rsidP="00381BEB">
      <w:pPr>
        <w:spacing w:before="240" w:after="240" w:line="360" w:lineRule="auto"/>
        <w:jc w:val="both"/>
      </w:pPr>
    </w:p>
    <w:p w:rsidR="00381BEB" w:rsidRDefault="00381BEB" w:rsidP="00381BEB">
      <w:pPr>
        <w:spacing w:before="240" w:after="240" w:line="360" w:lineRule="auto"/>
        <w:jc w:val="both"/>
      </w:pPr>
    </w:p>
    <w:p w:rsidR="00381BEB" w:rsidRPr="00381BEB" w:rsidRDefault="00381BEB" w:rsidP="00381BEB">
      <w:pPr>
        <w:spacing w:before="300" w:after="150" w:line="360" w:lineRule="auto"/>
        <w:jc w:val="both"/>
      </w:pPr>
      <w:r w:rsidRPr="00381BEB">
        <w:rPr>
          <w:b/>
          <w:bCs/>
        </w:rPr>
        <w:lastRenderedPageBreak/>
        <w:t>Q3 (B) NovaBuild Projects entered into different contracts for building an industrial park. One contractor delayed the work, another supplied poor-quality materials, and a third included an unclear pricing clause that caused confusion between the parties. Some contracts included liquidated damages clauses, while others depended on normal legal remedies. The company now wants to understand which legal remedy should be used in different breach situations, such as damages, specific performance, rescission, or correction of contract terms. Discuss how different remedies for breach of contract can help NovaBuild resolve these issues in a fair and reasonable manner. (5 Marks)</w:t>
      </w:r>
    </w:p>
    <w:p w:rsidR="00381BEB" w:rsidRPr="00381BEB" w:rsidRDefault="00381BEB" w:rsidP="00381BEB">
      <w:pPr>
        <w:spacing w:after="150" w:line="360" w:lineRule="auto"/>
      </w:pPr>
      <w:proofErr w:type="gramStart"/>
      <w:r w:rsidRPr="00381BEB">
        <w:rPr>
          <w:b/>
          <w:bCs/>
        </w:rPr>
        <w:t>Ans 3 (B).</w:t>
      </w:r>
      <w:proofErr w:type="gramEnd"/>
    </w:p>
    <w:p w:rsidR="00381BEB" w:rsidRPr="00381BEB" w:rsidRDefault="00381BEB" w:rsidP="00381BEB">
      <w:pPr>
        <w:spacing w:after="100" w:line="360" w:lineRule="auto"/>
      </w:pPr>
      <w:r w:rsidRPr="00381BEB">
        <w:rPr>
          <w:b/>
          <w:bCs/>
        </w:rPr>
        <w:t>Introduction</w:t>
      </w:r>
    </w:p>
    <w:p w:rsidR="00DC1CA1" w:rsidRDefault="00381BEB" w:rsidP="00381BEB">
      <w:pPr>
        <w:spacing w:before="240" w:after="240" w:line="360" w:lineRule="auto"/>
        <w:jc w:val="both"/>
      </w:pPr>
      <w:r>
        <w:t xml:space="preserve">NovaBuild's three distinct contract problems delays, bad quality of materials, as well as an unclear pricing clause, each need a different legal remedy rather than an all-encompassing solution since Indian contract law permits damages, certain performance, rescission and rectification in the case of these three distinct kinds of violations. </w:t>
      </w:r>
    </w:p>
    <w:p w:rsidR="00DC1CA1" w:rsidRDefault="00381BEB" w:rsidP="00381BEB">
      <w:pPr>
        <w:spacing w:before="240" w:after="240" w:line="360" w:lineRule="auto"/>
        <w:jc w:val="both"/>
      </w:pPr>
      <w:r>
        <w:rPr>
          <w:b/>
          <w:bCs/>
        </w:rPr>
        <w:t xml:space="preserve">Concept and Application </w:t>
      </w:r>
    </w:p>
    <w:sectPr w:rsidR="00DC1CA1" w:rsidSect="00DC1CA1">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DC1CA1"/>
    <w:rsid w:val="00381BEB"/>
    <w:rsid w:val="009176E5"/>
    <w:rsid w:val="00DC1CA1"/>
    <w:rsid w:val="00FF09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904</Words>
  <Characters>5159</Characters>
  <Application>Microsoft Office Word</Application>
  <DocSecurity>0</DocSecurity>
  <Lines>42</Lines>
  <Paragraphs>12</Paragraphs>
  <ScaleCrop>false</ScaleCrop>
  <Company/>
  <LinksUpToDate>false</LinksUpToDate>
  <CharactersWithSpaces>6051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2026-07-03T14:59:00Z</dcterms:created>
  <dcterms:modified xsi:type="dcterms:W3CDTF">2026-07-04T20:06:00Z</dcterms:modified>
</cp:coreProperties>
</file>