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532" w:rsidRPr="00E62D05" w:rsidRDefault="00E62D05" w:rsidP="00E62D05">
      <w:pPr>
        <w:spacing w:after="80" w:line="360" w:lineRule="auto"/>
        <w:jc w:val="center"/>
      </w:pPr>
      <w:r w:rsidRPr="00E62D05">
        <w:rPr>
          <w:b/>
          <w:bCs/>
        </w:rPr>
        <w:t>Financial Derivatives</w:t>
      </w:r>
    </w:p>
    <w:p w:rsidR="00C66532" w:rsidRPr="00E62D05" w:rsidRDefault="00E62D05" w:rsidP="00E62D05">
      <w:pPr>
        <w:spacing w:after="80" w:line="360" w:lineRule="auto"/>
        <w:jc w:val="center"/>
      </w:pPr>
      <w:r w:rsidRPr="00E62D05">
        <w:rPr>
          <w:b/>
          <w:bCs/>
        </w:rPr>
        <w:t>Jun 2026 Examination</w:t>
      </w:r>
    </w:p>
    <w:p w:rsidR="00E62D05" w:rsidRPr="00E62D05" w:rsidRDefault="00E62D05" w:rsidP="00E62D05">
      <w:pPr>
        <w:spacing w:before="200" w:after="100" w:line="360" w:lineRule="auto"/>
        <w:jc w:val="both"/>
        <w:rPr>
          <w:b/>
          <w:bCs/>
        </w:rPr>
      </w:pPr>
    </w:p>
    <w:p w:rsidR="00E62D05" w:rsidRPr="00E62D05" w:rsidRDefault="00E62D05" w:rsidP="00E62D05">
      <w:pPr>
        <w:spacing w:before="200" w:after="100" w:line="360" w:lineRule="auto"/>
        <w:jc w:val="both"/>
        <w:rPr>
          <w:b/>
          <w:bCs/>
        </w:rPr>
      </w:pPr>
    </w:p>
    <w:p w:rsidR="00C66532" w:rsidRPr="00E62D05" w:rsidRDefault="00E62D05" w:rsidP="00E62D05">
      <w:pPr>
        <w:spacing w:before="200" w:after="100" w:line="360" w:lineRule="auto"/>
        <w:jc w:val="both"/>
      </w:pPr>
      <w:r w:rsidRPr="00E62D05">
        <w:rPr>
          <w:b/>
          <w:bCs/>
        </w:rPr>
        <w:t xml:space="preserve">Q1. </w:t>
      </w:r>
      <w:proofErr w:type="gramStart"/>
      <w:r w:rsidRPr="00E62D05">
        <w:rPr>
          <w:b/>
          <w:bCs/>
        </w:rPr>
        <w:t>Meera is an investor interested in Solarwave Industries Ltd, currently trading at Rs.950 per share.</w:t>
      </w:r>
      <w:proofErr w:type="gramEnd"/>
      <w:r w:rsidRPr="00E62D05">
        <w:rPr>
          <w:b/>
          <w:bCs/>
        </w:rPr>
        <w:t xml:space="preserve"> She is considering two option contracts: A call option with a strike price of Rs.920 and a premium of Rs.60 per share. </w:t>
      </w:r>
      <w:proofErr w:type="gramStart"/>
      <w:r w:rsidRPr="00E62D05">
        <w:rPr>
          <w:b/>
          <w:bCs/>
        </w:rPr>
        <w:t>A put option with a strike price of Rs.980 and a premium of Rs.70 per share.</w:t>
      </w:r>
      <w:proofErr w:type="gramEnd"/>
      <w:r w:rsidRPr="00E62D05">
        <w:rPr>
          <w:b/>
          <w:bCs/>
        </w:rPr>
        <w:t xml:space="preserve"> Calculate the intrinsic value, and profit or loss for both the call and put options if the stock price rises to Rs.940 at expiry and if the stock price remains at Rs.950 at expiry. Also calculate the initial time value of both call and put options at the time of purchase. Further, comment on the minimum stock price at expiry at which Meera will start making a profit on the call option and the maximum stock price at expiry at which she will start making a profit on the put option. (10 Marks)</w:t>
      </w:r>
    </w:p>
    <w:p w:rsidR="00C66532" w:rsidRPr="00E62D05" w:rsidRDefault="00E62D05" w:rsidP="00E62D05">
      <w:pPr>
        <w:spacing w:before="200" w:after="80" w:line="360" w:lineRule="auto"/>
        <w:jc w:val="both"/>
      </w:pPr>
      <w:proofErr w:type="gramStart"/>
      <w:r w:rsidRPr="00E62D05">
        <w:rPr>
          <w:b/>
          <w:bCs/>
        </w:rPr>
        <w:t>Ans 1.</w:t>
      </w:r>
      <w:proofErr w:type="gramEnd"/>
    </w:p>
    <w:p w:rsidR="00C66532" w:rsidRPr="00E62D05" w:rsidRDefault="00E62D05" w:rsidP="00E62D05">
      <w:pPr>
        <w:spacing w:before="200" w:after="100" w:line="360" w:lineRule="auto"/>
        <w:jc w:val="both"/>
      </w:pPr>
      <w:r w:rsidRPr="00E62D05">
        <w:rPr>
          <w:b/>
          <w:bCs/>
        </w:rPr>
        <w:t>Introduction</w:t>
      </w:r>
    </w:p>
    <w:p w:rsidR="00C66532" w:rsidRPr="00E62D05" w:rsidRDefault="00E62D05" w:rsidP="00E62D05">
      <w:pPr>
        <w:spacing w:before="160" w:after="160" w:line="360" w:lineRule="auto"/>
        <w:jc w:val="both"/>
      </w:pPr>
      <w:r w:rsidRPr="00E62D05">
        <w:t>Options are derivative contracts that give the buyer the right, but not the obligation, to buy or sell an underlying asset at a predetermined strike price before or at expiry. A call option gives the buyer the right to buy shares, while a put option gives the right to sell. The buyer pays a premium upfront for this right. The profitability of an option at expiry depends on the relationship between the market price of the underlying and the strike price, compared against the premium paid. Understanding intrinsic value, time value, and breakeven points is essential for evaluating option positions.</w:t>
      </w:r>
    </w:p>
    <w:p w:rsidR="00C66532" w:rsidRPr="00E62D05" w:rsidRDefault="00E62D05" w:rsidP="00E62D05">
      <w:pPr>
        <w:spacing w:before="200" w:after="100" w:line="360" w:lineRule="auto"/>
        <w:jc w:val="both"/>
      </w:pPr>
      <w:r w:rsidRPr="00E62D05">
        <w:rPr>
          <w:b/>
          <w:bCs/>
        </w:rPr>
        <w:t>Concept and Application</w:t>
      </w:r>
    </w:p>
    <w:p w:rsidR="00C66532" w:rsidRDefault="00E62D05" w:rsidP="002014C1">
      <w:pPr>
        <w:spacing w:before="160" w:after="160" w:line="360" w:lineRule="auto"/>
        <w:jc w:val="both"/>
      </w:pPr>
      <w:r w:rsidRPr="00E62D05">
        <w:t xml:space="preserve">The key concepts governing options are: Intrinsic Value is the immediate exercise value of the </w:t>
      </w:r>
    </w:p>
    <w:p w:rsidR="002014C1" w:rsidRPr="002014C1" w:rsidRDefault="002014C1" w:rsidP="002014C1">
      <w:pPr>
        <w:shd w:val="clear" w:color="auto" w:fill="FFFFFF"/>
        <w:spacing w:line="276" w:lineRule="auto"/>
        <w:jc w:val="center"/>
        <w:rPr>
          <w:rFonts w:ascii="Arial" w:eastAsia="Calibri" w:hAnsi="Arial"/>
          <w:color w:val="222222"/>
          <w:sz w:val="20"/>
          <w:szCs w:val="20"/>
          <w:lang w:val="en-IN"/>
        </w:rPr>
      </w:pPr>
      <w:proofErr w:type="gramStart"/>
      <w:r w:rsidRPr="002014C1">
        <w:rPr>
          <w:rFonts w:ascii="Georgia" w:eastAsia="Calibri" w:hAnsi="Georgia"/>
          <w:color w:val="000000"/>
          <w:sz w:val="33"/>
          <w:szCs w:val="33"/>
          <w:highlight w:val="cyan"/>
          <w:shd w:val="clear" w:color="auto" w:fill="FF0000"/>
          <w:lang w:val="en-IN"/>
        </w:rPr>
        <w:t>Its</w:t>
      </w:r>
      <w:proofErr w:type="gramEnd"/>
      <w:r w:rsidRPr="002014C1">
        <w:rPr>
          <w:rFonts w:ascii="Georgia" w:eastAsia="Calibri" w:hAnsi="Georgia"/>
          <w:color w:val="000000"/>
          <w:sz w:val="33"/>
          <w:szCs w:val="33"/>
          <w:highlight w:val="cyan"/>
          <w:shd w:val="clear" w:color="auto" w:fill="FF0000"/>
          <w:lang w:val="en-IN"/>
        </w:rPr>
        <w:t xml:space="preserve"> Half solved only</w:t>
      </w:r>
    </w:p>
    <w:p w:rsidR="002014C1" w:rsidRPr="002014C1" w:rsidRDefault="002014C1" w:rsidP="002014C1">
      <w:pPr>
        <w:shd w:val="clear" w:color="auto" w:fill="FFFFFF"/>
        <w:spacing w:before="240" w:after="240" w:line="276" w:lineRule="auto"/>
        <w:jc w:val="center"/>
        <w:rPr>
          <w:rFonts w:ascii="Georgia" w:eastAsia="Calibri" w:hAnsi="Georgia"/>
          <w:sz w:val="40"/>
          <w:szCs w:val="33"/>
          <w:shd w:val="clear" w:color="auto" w:fill="FFFF00"/>
          <w:lang w:val="en-IN"/>
        </w:rPr>
      </w:pPr>
      <w:r w:rsidRPr="002014C1">
        <w:rPr>
          <w:rFonts w:ascii="Georgia" w:eastAsia="Calibri" w:hAnsi="Georgia"/>
          <w:sz w:val="40"/>
          <w:szCs w:val="33"/>
          <w:shd w:val="clear" w:color="auto" w:fill="FFFF00"/>
          <w:lang w:val="en-IN"/>
        </w:rPr>
        <w:t xml:space="preserve">Buy </w:t>
      </w:r>
      <w:proofErr w:type="gramStart"/>
      <w:r w:rsidRPr="002014C1">
        <w:rPr>
          <w:rFonts w:ascii="Georgia" w:eastAsia="Calibri" w:hAnsi="Georgia"/>
          <w:sz w:val="40"/>
          <w:szCs w:val="33"/>
          <w:shd w:val="clear" w:color="auto" w:fill="FFFF00"/>
          <w:lang w:val="en-IN"/>
        </w:rPr>
        <w:t>Complete</w:t>
      </w:r>
      <w:proofErr w:type="gramEnd"/>
      <w:r w:rsidRPr="002014C1">
        <w:rPr>
          <w:rFonts w:ascii="Georgia" w:eastAsia="Calibri" w:hAnsi="Georgia"/>
          <w:sz w:val="40"/>
          <w:szCs w:val="33"/>
          <w:shd w:val="clear" w:color="auto" w:fill="FFFF00"/>
          <w:lang w:val="en-IN"/>
        </w:rPr>
        <w:t xml:space="preserve"> assignment from us</w:t>
      </w:r>
    </w:p>
    <w:p w:rsidR="002014C1" w:rsidRPr="002014C1" w:rsidRDefault="002014C1" w:rsidP="002014C1">
      <w:pPr>
        <w:shd w:val="clear" w:color="auto" w:fill="FFFFFF"/>
        <w:spacing w:before="240" w:after="240" w:line="276" w:lineRule="auto"/>
        <w:jc w:val="center"/>
        <w:rPr>
          <w:rFonts w:ascii="Georgia" w:eastAsia="Calibri" w:hAnsi="Georgia"/>
          <w:b/>
          <w:color w:val="222222"/>
          <w:sz w:val="33"/>
          <w:szCs w:val="33"/>
          <w:shd w:val="clear" w:color="auto" w:fill="FFFF00"/>
          <w:lang w:val="en-IN"/>
        </w:rPr>
      </w:pPr>
      <w:r w:rsidRPr="002014C1">
        <w:rPr>
          <w:rFonts w:ascii="Georgia" w:eastAsia="Calibri" w:hAnsi="Georgia"/>
          <w:b/>
          <w:color w:val="222222"/>
          <w:sz w:val="33"/>
          <w:szCs w:val="33"/>
          <w:shd w:val="clear" w:color="auto" w:fill="FFFF00"/>
          <w:lang w:val="en-IN"/>
        </w:rPr>
        <w:lastRenderedPageBreak/>
        <w:t>Price – 190</w:t>
      </w:r>
      <w:proofErr w:type="gramStart"/>
      <w:r w:rsidRPr="002014C1">
        <w:rPr>
          <w:rFonts w:ascii="Georgia" w:eastAsia="Calibri" w:hAnsi="Georgia"/>
          <w:b/>
          <w:color w:val="222222"/>
          <w:sz w:val="33"/>
          <w:szCs w:val="33"/>
          <w:shd w:val="clear" w:color="auto" w:fill="FFFF00"/>
          <w:lang w:val="en-IN"/>
        </w:rPr>
        <w:t>/  assignment</w:t>
      </w:r>
      <w:proofErr w:type="gramEnd"/>
    </w:p>
    <w:p w:rsidR="002014C1" w:rsidRPr="002014C1" w:rsidRDefault="002014C1" w:rsidP="002014C1">
      <w:pPr>
        <w:spacing w:before="240" w:after="240" w:line="276" w:lineRule="auto"/>
        <w:jc w:val="center"/>
        <w:rPr>
          <w:rFonts w:ascii="Georgia" w:eastAsia="Calibri" w:hAnsi="Georgia"/>
          <w:b/>
          <w:bCs/>
          <w:color w:val="FFFFFF"/>
          <w:sz w:val="36"/>
          <w:szCs w:val="36"/>
          <w:shd w:val="clear" w:color="auto" w:fill="FFFF00"/>
          <w:lang w:val="en-IN"/>
        </w:rPr>
      </w:pPr>
      <w:r w:rsidRPr="002014C1">
        <w:rPr>
          <w:rFonts w:ascii="Georgia" w:eastAsia="Calibri" w:hAnsi="Georgia"/>
          <w:b/>
          <w:sz w:val="40"/>
          <w:szCs w:val="40"/>
          <w:highlight w:val="yellow"/>
          <w:lang w:val="en-IN"/>
        </w:rPr>
        <w:t>NMIMS Online University</w:t>
      </w:r>
      <w:r w:rsidRPr="002014C1">
        <w:rPr>
          <w:rFonts w:ascii="Georgia" w:eastAsia="Calibri" w:hAnsi="Georgia"/>
          <w:b/>
          <w:color w:val="222222"/>
          <w:sz w:val="33"/>
          <w:szCs w:val="33"/>
          <w:highlight w:val="yellow"/>
          <w:shd w:val="clear" w:color="auto" w:fill="FFFF00"/>
          <w:lang w:val="en-IN"/>
        </w:rPr>
        <w:t xml:space="preserve"> </w:t>
      </w:r>
      <w:r w:rsidRPr="002014C1">
        <w:rPr>
          <w:rFonts w:ascii="Georgia" w:eastAsia="Calibri" w:hAnsi="Georgia"/>
          <w:b/>
          <w:sz w:val="36"/>
          <w:szCs w:val="36"/>
          <w:lang w:val="en-IN"/>
        </w:rPr>
        <w:t xml:space="preserve">Complete </w:t>
      </w:r>
      <w:proofErr w:type="gramStart"/>
      <w:r w:rsidRPr="002014C1">
        <w:rPr>
          <w:rFonts w:ascii="Georgia" w:eastAsia="Calibri" w:hAnsi="Georgia"/>
          <w:b/>
          <w:sz w:val="36"/>
          <w:szCs w:val="36"/>
          <w:lang w:val="en-IN"/>
        </w:rPr>
        <w:t>SolvedAssignments</w:t>
      </w:r>
      <w:r w:rsidRPr="002014C1">
        <w:rPr>
          <w:rFonts w:ascii="Georgia" w:eastAsia="Calibri" w:hAnsi="Georgia"/>
          <w:b/>
          <w:color w:val="FF0000"/>
          <w:sz w:val="36"/>
          <w:szCs w:val="36"/>
          <w:lang w:val="en-IN"/>
        </w:rPr>
        <w:t xml:space="preserve">  </w:t>
      </w:r>
      <w:r w:rsidRPr="002014C1">
        <w:rPr>
          <w:rFonts w:ascii="Georgia" w:eastAsia="Calibri" w:hAnsi="Georgia"/>
          <w:b/>
          <w:bCs/>
          <w:color w:val="FFFFFF"/>
          <w:sz w:val="36"/>
          <w:szCs w:val="36"/>
          <w:highlight w:val="red"/>
          <w:shd w:val="clear" w:color="auto" w:fill="FFFF00"/>
          <w:lang w:val="en-IN"/>
        </w:rPr>
        <w:t>session</w:t>
      </w:r>
      <w:proofErr w:type="gramEnd"/>
      <w:r w:rsidRPr="002014C1">
        <w:rPr>
          <w:rFonts w:ascii="Georgia" w:eastAsia="Calibri" w:hAnsi="Georgia"/>
          <w:b/>
          <w:bCs/>
          <w:color w:val="FFFFFF"/>
          <w:sz w:val="36"/>
          <w:szCs w:val="36"/>
          <w:highlight w:val="red"/>
          <w:shd w:val="clear" w:color="auto" w:fill="FFFF00"/>
          <w:lang w:val="en-IN"/>
        </w:rPr>
        <w:t xml:space="preserve"> JUNE  2026</w:t>
      </w:r>
    </w:p>
    <w:p w:rsidR="002014C1" w:rsidRPr="002014C1" w:rsidRDefault="002014C1" w:rsidP="002014C1">
      <w:pPr>
        <w:spacing w:before="240" w:after="240" w:line="276" w:lineRule="auto"/>
        <w:jc w:val="center"/>
        <w:rPr>
          <w:rFonts w:ascii="Georgia" w:eastAsia="Calibri" w:hAnsi="Georgia"/>
          <w:b/>
          <w:sz w:val="36"/>
          <w:szCs w:val="36"/>
          <w:lang w:val="en-IN"/>
        </w:rPr>
      </w:pPr>
      <w:r w:rsidRPr="002014C1">
        <w:rPr>
          <w:rFonts w:ascii="Georgia" w:eastAsia="Calibri" w:hAnsi="Georgia"/>
          <w:b/>
          <w:sz w:val="36"/>
          <w:szCs w:val="36"/>
          <w:highlight w:val="cyan"/>
          <w:lang w:val="en-IN"/>
        </w:rPr>
        <w:t>Last date 27 April 2026</w:t>
      </w:r>
    </w:p>
    <w:p w:rsidR="002014C1" w:rsidRPr="002014C1" w:rsidRDefault="002014C1" w:rsidP="002014C1">
      <w:pPr>
        <w:spacing w:before="240" w:after="240" w:line="276" w:lineRule="auto"/>
        <w:jc w:val="center"/>
        <w:rPr>
          <w:rFonts w:ascii="Georgia" w:eastAsia="Calibri" w:hAnsi="Georgia"/>
          <w:sz w:val="32"/>
          <w:szCs w:val="32"/>
          <w:lang w:val="en-IN"/>
        </w:rPr>
      </w:pPr>
      <w:proofErr w:type="gramStart"/>
      <w:r w:rsidRPr="002014C1">
        <w:rPr>
          <w:rFonts w:ascii="Georgia" w:eastAsia="Calibri" w:hAnsi="Georgia"/>
          <w:sz w:val="32"/>
          <w:szCs w:val="32"/>
          <w:lang w:val="en-IN"/>
        </w:rPr>
        <w:t>buy</w:t>
      </w:r>
      <w:proofErr w:type="gramEnd"/>
      <w:r w:rsidRPr="002014C1">
        <w:rPr>
          <w:rFonts w:ascii="Georgia" w:eastAsia="Calibri" w:hAnsi="Georgia"/>
          <w:sz w:val="32"/>
          <w:szCs w:val="32"/>
          <w:lang w:val="en-IN"/>
        </w:rPr>
        <w:t xml:space="preserve"> cheap assignment help online from us easily</w:t>
      </w:r>
    </w:p>
    <w:p w:rsidR="002014C1" w:rsidRPr="002014C1" w:rsidRDefault="002014C1" w:rsidP="002014C1">
      <w:pPr>
        <w:spacing w:before="240" w:after="240" w:line="276" w:lineRule="auto"/>
        <w:jc w:val="center"/>
        <w:rPr>
          <w:rFonts w:ascii="Georgia" w:eastAsia="Calibri" w:hAnsi="Georgia"/>
          <w:sz w:val="32"/>
          <w:szCs w:val="32"/>
          <w:lang w:val="en-GB"/>
        </w:rPr>
      </w:pPr>
      <w:proofErr w:type="gramStart"/>
      <w:r w:rsidRPr="002014C1">
        <w:rPr>
          <w:rFonts w:ascii="Georgia" w:eastAsia="Calibri" w:hAnsi="Georgia"/>
          <w:sz w:val="32"/>
          <w:szCs w:val="32"/>
          <w:lang w:val="en-IN"/>
        </w:rPr>
        <w:t>we</w:t>
      </w:r>
      <w:proofErr w:type="gramEnd"/>
      <w:r w:rsidRPr="002014C1">
        <w:rPr>
          <w:rFonts w:ascii="Georgia" w:eastAsia="Calibri" w:hAnsi="Georgia"/>
          <w:sz w:val="32"/>
          <w:szCs w:val="32"/>
          <w:lang w:val="en-IN"/>
        </w:rPr>
        <w:t xml:space="preserve"> are here to help you with the best and cheap help </w:t>
      </w:r>
    </w:p>
    <w:p w:rsidR="002014C1" w:rsidRPr="002014C1" w:rsidRDefault="002014C1" w:rsidP="002014C1">
      <w:pPr>
        <w:spacing w:before="240" w:after="240" w:line="276" w:lineRule="auto"/>
        <w:jc w:val="center"/>
        <w:rPr>
          <w:rFonts w:ascii="Georgia" w:eastAsia="Calibri" w:hAnsi="Georgia"/>
          <w:b/>
          <w:sz w:val="44"/>
          <w:szCs w:val="44"/>
          <w:lang w:val="en-IN"/>
        </w:rPr>
      </w:pPr>
      <w:r w:rsidRPr="002014C1">
        <w:rPr>
          <w:rFonts w:ascii="Georgia" w:eastAsia="Calibri" w:hAnsi="Georgia"/>
          <w:b/>
          <w:sz w:val="36"/>
          <w:szCs w:val="36"/>
          <w:lang w:val="en-IN"/>
        </w:rPr>
        <w:t>Contact No –</w:t>
      </w:r>
      <w:r w:rsidRPr="002014C1">
        <w:rPr>
          <w:rFonts w:ascii="Georgia" w:eastAsia="Calibri" w:hAnsi="Georgia"/>
          <w:b/>
          <w:sz w:val="44"/>
          <w:szCs w:val="44"/>
          <w:lang w:val="en-IN"/>
        </w:rPr>
        <w:t xml:space="preserve"> </w:t>
      </w:r>
      <w:r w:rsidRPr="002014C1">
        <w:rPr>
          <w:rFonts w:ascii="Georgia" w:eastAsia="Calibri" w:hAnsi="Georgia"/>
          <w:b/>
          <w:sz w:val="40"/>
          <w:szCs w:val="40"/>
          <w:highlight w:val="yellow"/>
          <w:lang w:val="en-IN"/>
        </w:rPr>
        <w:t>8791514139</w:t>
      </w:r>
      <w:r w:rsidRPr="002014C1">
        <w:rPr>
          <w:rFonts w:ascii="Georgia" w:eastAsia="Calibri" w:hAnsi="Georgia"/>
          <w:b/>
          <w:sz w:val="40"/>
          <w:szCs w:val="40"/>
          <w:lang w:val="en-IN"/>
        </w:rPr>
        <w:t xml:space="preserve"> (WhatsApp)</w:t>
      </w:r>
    </w:p>
    <w:p w:rsidR="002014C1" w:rsidRPr="002014C1" w:rsidRDefault="002014C1" w:rsidP="002014C1">
      <w:pPr>
        <w:spacing w:before="240" w:after="240" w:line="276" w:lineRule="auto"/>
        <w:jc w:val="center"/>
        <w:rPr>
          <w:rFonts w:ascii="Georgia" w:eastAsia="Calibri" w:hAnsi="Georgia"/>
          <w:b/>
          <w:sz w:val="32"/>
          <w:szCs w:val="32"/>
          <w:lang w:val="en-IN"/>
        </w:rPr>
      </w:pPr>
      <w:r w:rsidRPr="002014C1">
        <w:rPr>
          <w:rFonts w:ascii="Georgia" w:eastAsia="Calibri" w:hAnsi="Georgia"/>
          <w:b/>
          <w:sz w:val="32"/>
          <w:szCs w:val="32"/>
          <w:lang w:val="en-IN"/>
        </w:rPr>
        <w:t>OR</w:t>
      </w:r>
    </w:p>
    <w:p w:rsidR="002014C1" w:rsidRPr="002014C1" w:rsidRDefault="002014C1" w:rsidP="002014C1">
      <w:pPr>
        <w:spacing w:before="240" w:after="240" w:line="276" w:lineRule="auto"/>
        <w:jc w:val="center"/>
        <w:rPr>
          <w:rFonts w:ascii="Georgia" w:eastAsia="Calibri" w:hAnsi="Georgia"/>
          <w:b/>
          <w:sz w:val="32"/>
          <w:szCs w:val="32"/>
          <w:lang w:val="en-IN"/>
        </w:rPr>
      </w:pPr>
      <w:r w:rsidRPr="002014C1">
        <w:rPr>
          <w:rFonts w:ascii="Georgia" w:eastAsia="Calibri" w:hAnsi="Georgia"/>
          <w:b/>
          <w:sz w:val="32"/>
          <w:szCs w:val="32"/>
          <w:lang w:val="en-IN"/>
        </w:rPr>
        <w:t>Mail us</w:t>
      </w:r>
      <w:proofErr w:type="gramStart"/>
      <w:r w:rsidRPr="002014C1">
        <w:rPr>
          <w:rFonts w:ascii="Georgia" w:eastAsia="Calibri" w:hAnsi="Georgia"/>
          <w:b/>
          <w:sz w:val="32"/>
          <w:szCs w:val="32"/>
          <w:lang w:val="en-IN"/>
        </w:rPr>
        <w:t xml:space="preserve">-  </w:t>
      </w:r>
      <w:proofErr w:type="gramEnd"/>
      <w:r w:rsidRPr="002014C1">
        <w:rPr>
          <w:rFonts w:ascii="Calibri" w:eastAsia="Calibri" w:hAnsi="Calibri"/>
          <w:sz w:val="22"/>
          <w:szCs w:val="22"/>
          <w:lang w:val="en-IN"/>
        </w:rPr>
        <w:fldChar w:fldCharType="begin"/>
      </w:r>
      <w:r w:rsidRPr="002014C1">
        <w:rPr>
          <w:rFonts w:ascii="Calibri" w:eastAsia="Calibri" w:hAnsi="Calibri"/>
          <w:sz w:val="22"/>
          <w:szCs w:val="22"/>
          <w:lang w:val="en-IN"/>
        </w:rPr>
        <w:instrText>HYPERLINK "mailto:bestassignment247@gmail.com"</w:instrText>
      </w:r>
      <w:r w:rsidRPr="002014C1">
        <w:rPr>
          <w:rFonts w:ascii="Calibri" w:eastAsia="Calibri" w:hAnsi="Calibri"/>
          <w:sz w:val="22"/>
          <w:szCs w:val="22"/>
          <w:lang w:val="en-IN"/>
        </w:rPr>
        <w:fldChar w:fldCharType="separate"/>
      </w:r>
      <w:r w:rsidRPr="002014C1">
        <w:rPr>
          <w:rFonts w:ascii="Georgia" w:eastAsia="Calibri" w:hAnsi="Georgia"/>
          <w:b/>
          <w:color w:val="0000FF"/>
          <w:sz w:val="32"/>
          <w:szCs w:val="22"/>
          <w:u w:val="single"/>
          <w:lang w:val="en-IN"/>
        </w:rPr>
        <w:t>bestassignment247@gmail.com</w:t>
      </w:r>
      <w:r w:rsidRPr="002014C1">
        <w:rPr>
          <w:rFonts w:ascii="Calibri" w:eastAsia="Calibri" w:hAnsi="Calibri"/>
          <w:sz w:val="22"/>
          <w:szCs w:val="22"/>
          <w:lang w:val="en-IN"/>
        </w:rPr>
        <w:fldChar w:fldCharType="end"/>
      </w:r>
    </w:p>
    <w:p w:rsidR="002014C1" w:rsidRPr="002014C1" w:rsidRDefault="002014C1" w:rsidP="002014C1">
      <w:pPr>
        <w:spacing w:after="200" w:line="360" w:lineRule="auto"/>
        <w:jc w:val="center"/>
        <w:rPr>
          <w:rFonts w:eastAsia="Calibri"/>
          <w:sz w:val="22"/>
          <w:szCs w:val="22"/>
          <w:lang w:val="en-IN"/>
        </w:rPr>
      </w:pPr>
      <w:r w:rsidRPr="002014C1">
        <w:rPr>
          <w:rFonts w:ascii="Georgia" w:eastAsia="Calibri" w:hAnsi="Georgia"/>
          <w:b/>
          <w:sz w:val="32"/>
          <w:szCs w:val="32"/>
          <w:lang w:val="en-IN"/>
        </w:rPr>
        <w:t xml:space="preserve">Our website - </w:t>
      </w:r>
      <w:hyperlink r:id="rId5" w:history="1">
        <w:r w:rsidRPr="002014C1">
          <w:rPr>
            <w:rFonts w:ascii="Georgia" w:eastAsia="Calibri" w:hAnsi="Georgia"/>
            <w:b/>
            <w:color w:val="0000FF"/>
            <w:sz w:val="32"/>
            <w:u w:val="single"/>
            <w:lang w:val="en-IN"/>
          </w:rPr>
          <w:t>www.assignmentsupport.in</w:t>
        </w:r>
      </w:hyperlink>
    </w:p>
    <w:p w:rsidR="002014C1" w:rsidRPr="00E62D05" w:rsidRDefault="002014C1" w:rsidP="002014C1">
      <w:pPr>
        <w:spacing w:before="160" w:after="160" w:line="360" w:lineRule="auto"/>
        <w:jc w:val="both"/>
      </w:pPr>
    </w:p>
    <w:p w:rsidR="00E62D05" w:rsidRDefault="00E62D05" w:rsidP="00E62D05">
      <w:pPr>
        <w:spacing w:before="200" w:after="100" w:line="360" w:lineRule="auto"/>
        <w:jc w:val="both"/>
        <w:rPr>
          <w:b/>
          <w:bCs/>
        </w:rPr>
      </w:pPr>
    </w:p>
    <w:p w:rsidR="00C66532" w:rsidRPr="00E62D05" w:rsidRDefault="00E62D05" w:rsidP="00E62D05">
      <w:pPr>
        <w:spacing w:before="200" w:after="100" w:line="360" w:lineRule="auto"/>
        <w:jc w:val="both"/>
      </w:pPr>
      <w:proofErr w:type="gramStart"/>
      <w:r w:rsidRPr="00E62D05">
        <w:rPr>
          <w:b/>
          <w:bCs/>
        </w:rPr>
        <w:t>Q2 (A).</w:t>
      </w:r>
      <w:proofErr w:type="gramEnd"/>
      <w:r w:rsidRPr="00E62D05">
        <w:rPr>
          <w:b/>
          <w:bCs/>
        </w:rPr>
        <w:t xml:space="preserve"> Arjun, an investor, buys 40 futures contracts of XYZ Motors Ltd. at a futures price of Rs.1,500 per share. Each contract represents 25 shares. The exchange follows daily mark-to-market (MTM) settlement. Over the next three days, the closing futures prices are Rs.1</w:t>
      </w:r>
      <w:proofErr w:type="gramStart"/>
      <w:r w:rsidRPr="00E62D05">
        <w:rPr>
          <w:b/>
          <w:bCs/>
        </w:rPr>
        <w:t>,480</w:t>
      </w:r>
      <w:proofErr w:type="gramEnd"/>
      <w:r w:rsidRPr="00E62D05">
        <w:rPr>
          <w:b/>
          <w:bCs/>
        </w:rPr>
        <w:t xml:space="preserve"> on Day 1, Rs.1,520 on Day 2, and Rs.1,510 on Day 3. Calculate Arjun's daily profit or loss based on the change in futures prices each day. Also determine the total net gain or loss after three days of MTM settlement. (5 Marks)</w:t>
      </w:r>
    </w:p>
    <w:p w:rsidR="00C66532" w:rsidRPr="00E62D05" w:rsidRDefault="00E62D05" w:rsidP="00E62D05">
      <w:pPr>
        <w:spacing w:before="200" w:after="80" w:line="360" w:lineRule="auto"/>
        <w:jc w:val="both"/>
      </w:pPr>
      <w:proofErr w:type="gramStart"/>
      <w:r w:rsidRPr="00E62D05">
        <w:rPr>
          <w:b/>
          <w:bCs/>
        </w:rPr>
        <w:t>Ans 2(A).</w:t>
      </w:r>
      <w:proofErr w:type="gramEnd"/>
    </w:p>
    <w:p w:rsidR="00C66532" w:rsidRPr="00E62D05" w:rsidRDefault="00E62D05" w:rsidP="00E62D05">
      <w:pPr>
        <w:spacing w:before="200" w:after="100" w:line="360" w:lineRule="auto"/>
        <w:jc w:val="both"/>
      </w:pPr>
      <w:r w:rsidRPr="00E62D05">
        <w:rPr>
          <w:b/>
          <w:bCs/>
        </w:rPr>
        <w:t>Introduction</w:t>
      </w:r>
    </w:p>
    <w:p w:rsidR="00C66532" w:rsidRPr="00E62D05" w:rsidRDefault="00E62D05" w:rsidP="002014C1">
      <w:pPr>
        <w:spacing w:before="160" w:after="160" w:line="360" w:lineRule="auto"/>
        <w:jc w:val="both"/>
      </w:pPr>
      <w:r w:rsidRPr="00E62D05">
        <w:t xml:space="preserve">Mark-to-Market settlement is a daily process in futures trading where gains and losses are calculated based on the change in closing futures prices each day and credited or debited to the </w:t>
      </w:r>
      <w:r w:rsidRPr="00E62D05">
        <w:lastRenderedPageBreak/>
        <w:t xml:space="preserve">investor's margin account. Unlike options, futures are binding contracts, and the MTM mechanism ensures that profit and loss is settled daily rather than accumulated until expiry. This </w:t>
      </w:r>
    </w:p>
    <w:p w:rsidR="00E62D05" w:rsidRDefault="00E62D05" w:rsidP="00E62D05">
      <w:pPr>
        <w:spacing w:before="200" w:after="100" w:line="360" w:lineRule="auto"/>
        <w:jc w:val="both"/>
        <w:rPr>
          <w:b/>
          <w:bCs/>
        </w:rPr>
      </w:pPr>
    </w:p>
    <w:p w:rsidR="00E62D05" w:rsidRDefault="00E62D05" w:rsidP="00E62D05">
      <w:pPr>
        <w:spacing w:before="200" w:after="100" w:line="360" w:lineRule="auto"/>
        <w:jc w:val="both"/>
        <w:rPr>
          <w:b/>
          <w:bCs/>
        </w:rPr>
      </w:pPr>
    </w:p>
    <w:p w:rsidR="00C66532" w:rsidRPr="00E62D05" w:rsidRDefault="00E62D05" w:rsidP="00E62D05">
      <w:pPr>
        <w:spacing w:before="200" w:after="100" w:line="360" w:lineRule="auto"/>
        <w:jc w:val="both"/>
      </w:pPr>
      <w:proofErr w:type="gramStart"/>
      <w:r w:rsidRPr="00E62D05">
        <w:rPr>
          <w:b/>
          <w:bCs/>
        </w:rPr>
        <w:t>Q2 (B).</w:t>
      </w:r>
      <w:proofErr w:type="gramEnd"/>
      <w:r w:rsidRPr="00E62D05">
        <w:rPr>
          <w:b/>
          <w:bCs/>
        </w:rPr>
        <w:t xml:space="preserve"> Global Auto Components Ltd., an Indian company operating in Europe, earns revenue in Euros but has long-term debt in Indian Rupees. Due to exchange rate fluctuations, its debt servicing costs have become uncertain. To manage this currency risk, the company enters into a five-year, privately negotiated agreement with an international financial institution to better match its debt obligations with its foreign currency earnings. Identify the type of financial contract entered into by Global Auto Components Ltd. and explain how such contracts play a crucial role in cross-border transactions. (5 Marks)</w:t>
      </w:r>
    </w:p>
    <w:p w:rsidR="00C66532" w:rsidRPr="00E62D05" w:rsidRDefault="00E62D05" w:rsidP="00E62D05">
      <w:pPr>
        <w:spacing w:before="200" w:after="80" w:line="360" w:lineRule="auto"/>
        <w:jc w:val="both"/>
      </w:pPr>
      <w:proofErr w:type="gramStart"/>
      <w:r w:rsidRPr="00E62D05">
        <w:rPr>
          <w:b/>
          <w:bCs/>
        </w:rPr>
        <w:t>Ans 2(B).</w:t>
      </w:r>
      <w:proofErr w:type="gramEnd"/>
    </w:p>
    <w:p w:rsidR="00C66532" w:rsidRPr="00E62D05" w:rsidRDefault="00E62D05" w:rsidP="00E62D05">
      <w:pPr>
        <w:spacing w:before="200" w:after="100" w:line="360" w:lineRule="auto"/>
        <w:jc w:val="both"/>
      </w:pPr>
      <w:r w:rsidRPr="00E62D05">
        <w:rPr>
          <w:b/>
          <w:bCs/>
        </w:rPr>
        <w:t>Introduction</w:t>
      </w:r>
    </w:p>
    <w:p w:rsidR="00C66532" w:rsidRPr="00E62D05" w:rsidRDefault="00E62D05" w:rsidP="002014C1">
      <w:pPr>
        <w:spacing w:before="160" w:after="160" w:line="360" w:lineRule="auto"/>
        <w:jc w:val="both"/>
      </w:pPr>
      <w:r w:rsidRPr="00E62D05">
        <w:t xml:space="preserve">Global Auto Components Ltd. has entered into a Currency Swap, specifically a cross-currency interest rate swap. This is a privately negotiated, over-the-counter derivative contract where two parties agree to exchange principal amounts and interest payments in different currencies over a specified period. </w:t>
      </w:r>
      <w:proofErr w:type="gramStart"/>
      <w:r w:rsidRPr="00E62D05">
        <w:t xml:space="preserve">The five-year duration, the bilateral negotiation with a financial institution, and </w:t>
      </w:r>
      <w:proofErr w:type="gramEnd"/>
    </w:p>
    <w:sectPr w:rsidR="00C66532" w:rsidRPr="00E62D05" w:rsidSect="00E62D05">
      <w:pgSz w:w="12240" w:h="15840"/>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EB0F78"/>
    <w:multiLevelType w:val="hybridMultilevel"/>
    <w:tmpl w:val="6060E1C6"/>
    <w:lvl w:ilvl="0" w:tplc="07549BEC">
      <w:start w:val="1"/>
      <w:numFmt w:val="bullet"/>
      <w:lvlText w:val="●"/>
      <w:lvlJc w:val="left"/>
      <w:pPr>
        <w:ind w:left="720" w:hanging="360"/>
      </w:pPr>
    </w:lvl>
    <w:lvl w:ilvl="1" w:tplc="45BA6110">
      <w:start w:val="1"/>
      <w:numFmt w:val="bullet"/>
      <w:lvlText w:val="○"/>
      <w:lvlJc w:val="left"/>
      <w:pPr>
        <w:ind w:left="1440" w:hanging="360"/>
      </w:pPr>
    </w:lvl>
    <w:lvl w:ilvl="2" w:tplc="27983BCC">
      <w:start w:val="1"/>
      <w:numFmt w:val="bullet"/>
      <w:lvlText w:val="■"/>
      <w:lvlJc w:val="left"/>
      <w:pPr>
        <w:ind w:left="2160" w:hanging="360"/>
      </w:pPr>
    </w:lvl>
    <w:lvl w:ilvl="3" w:tplc="74A66678">
      <w:start w:val="1"/>
      <w:numFmt w:val="bullet"/>
      <w:lvlText w:val="●"/>
      <w:lvlJc w:val="left"/>
      <w:pPr>
        <w:ind w:left="2880" w:hanging="360"/>
      </w:pPr>
    </w:lvl>
    <w:lvl w:ilvl="4" w:tplc="A114F064">
      <w:start w:val="1"/>
      <w:numFmt w:val="bullet"/>
      <w:lvlText w:val="○"/>
      <w:lvlJc w:val="left"/>
      <w:pPr>
        <w:ind w:left="3600" w:hanging="360"/>
      </w:pPr>
    </w:lvl>
    <w:lvl w:ilvl="5" w:tplc="C6FEA198">
      <w:start w:val="1"/>
      <w:numFmt w:val="bullet"/>
      <w:lvlText w:val="■"/>
      <w:lvlJc w:val="left"/>
      <w:pPr>
        <w:ind w:left="4320" w:hanging="360"/>
      </w:pPr>
    </w:lvl>
    <w:lvl w:ilvl="6" w:tplc="EEDCF69E">
      <w:start w:val="1"/>
      <w:numFmt w:val="bullet"/>
      <w:lvlText w:val="●"/>
      <w:lvlJc w:val="left"/>
      <w:pPr>
        <w:ind w:left="5040" w:hanging="360"/>
      </w:pPr>
    </w:lvl>
    <w:lvl w:ilvl="7" w:tplc="9E247898">
      <w:start w:val="1"/>
      <w:numFmt w:val="bullet"/>
      <w:lvlText w:val="●"/>
      <w:lvlJc w:val="left"/>
      <w:pPr>
        <w:ind w:left="5760" w:hanging="360"/>
      </w:pPr>
    </w:lvl>
    <w:lvl w:ilvl="8" w:tplc="D48EFC9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grammar="clean"/>
  <w:defaultTabStop w:val="720"/>
  <w:drawingGridHorizontalSpacing w:val="120"/>
  <w:displayHorizontalDrawingGridEvery w:val="2"/>
  <w:characterSpacingControl w:val="doNotCompress"/>
  <w:compat/>
  <w:rsids>
    <w:rsidRoot w:val="00C66532"/>
    <w:rsid w:val="00154B44"/>
    <w:rsid w:val="002014C1"/>
    <w:rsid w:val="00C66532"/>
    <w:rsid w:val="00E62D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B44"/>
  </w:style>
  <w:style w:type="paragraph" w:styleId="Heading1">
    <w:name w:val="heading 1"/>
    <w:qFormat/>
    <w:rsid w:val="00C66532"/>
    <w:pPr>
      <w:outlineLvl w:val="0"/>
    </w:pPr>
    <w:rPr>
      <w:color w:val="2E74B5"/>
      <w:sz w:val="32"/>
      <w:szCs w:val="32"/>
    </w:rPr>
  </w:style>
  <w:style w:type="paragraph" w:styleId="Heading2">
    <w:name w:val="heading 2"/>
    <w:qFormat/>
    <w:rsid w:val="00C66532"/>
    <w:pPr>
      <w:outlineLvl w:val="1"/>
    </w:pPr>
    <w:rPr>
      <w:color w:val="2E74B5"/>
      <w:sz w:val="26"/>
      <w:szCs w:val="26"/>
    </w:rPr>
  </w:style>
  <w:style w:type="paragraph" w:styleId="Heading3">
    <w:name w:val="heading 3"/>
    <w:qFormat/>
    <w:rsid w:val="00C66532"/>
    <w:pPr>
      <w:outlineLvl w:val="2"/>
    </w:pPr>
    <w:rPr>
      <w:color w:val="1F4D78"/>
    </w:rPr>
  </w:style>
  <w:style w:type="paragraph" w:styleId="Heading4">
    <w:name w:val="heading 4"/>
    <w:qFormat/>
    <w:rsid w:val="00C66532"/>
    <w:pPr>
      <w:outlineLvl w:val="3"/>
    </w:pPr>
    <w:rPr>
      <w:i/>
      <w:iCs/>
      <w:color w:val="2E74B5"/>
    </w:rPr>
  </w:style>
  <w:style w:type="paragraph" w:styleId="Heading5">
    <w:name w:val="heading 5"/>
    <w:qFormat/>
    <w:rsid w:val="00C66532"/>
    <w:pPr>
      <w:outlineLvl w:val="4"/>
    </w:pPr>
    <w:rPr>
      <w:color w:val="2E74B5"/>
    </w:rPr>
  </w:style>
  <w:style w:type="paragraph" w:styleId="Heading6">
    <w:name w:val="heading 6"/>
    <w:qFormat/>
    <w:rsid w:val="00C66532"/>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C66532"/>
    <w:rPr>
      <w:sz w:val="56"/>
      <w:szCs w:val="56"/>
    </w:rPr>
  </w:style>
  <w:style w:type="paragraph" w:customStyle="1" w:styleId="Strong1">
    <w:name w:val="Strong1"/>
    <w:qFormat/>
    <w:rsid w:val="00C66532"/>
    <w:rPr>
      <w:b/>
      <w:bCs/>
    </w:rPr>
  </w:style>
  <w:style w:type="paragraph" w:styleId="ListParagraph">
    <w:name w:val="List Paragraph"/>
    <w:qFormat/>
    <w:rsid w:val="00C66532"/>
  </w:style>
  <w:style w:type="character" w:styleId="Hyperlink">
    <w:name w:val="Hyperlink"/>
    <w:uiPriority w:val="99"/>
    <w:unhideWhenUsed/>
    <w:rsid w:val="00C66532"/>
    <w:rPr>
      <w:color w:val="0563C1"/>
      <w:u w:val="single"/>
    </w:rPr>
  </w:style>
  <w:style w:type="character" w:styleId="FootnoteReference">
    <w:name w:val="footnote reference"/>
    <w:uiPriority w:val="99"/>
    <w:semiHidden/>
    <w:unhideWhenUsed/>
    <w:rsid w:val="00C66532"/>
    <w:rPr>
      <w:vertAlign w:val="superscript"/>
    </w:rPr>
  </w:style>
  <w:style w:type="paragraph" w:styleId="FootnoteText">
    <w:name w:val="footnote text"/>
    <w:link w:val="FootnoteTextChar"/>
    <w:uiPriority w:val="99"/>
    <w:semiHidden/>
    <w:unhideWhenUsed/>
    <w:rsid w:val="00C66532"/>
    <w:rPr>
      <w:sz w:val="20"/>
      <w:szCs w:val="20"/>
    </w:rPr>
  </w:style>
  <w:style w:type="character" w:customStyle="1" w:styleId="FootnoteTextChar">
    <w:name w:val="Footnote Text Char"/>
    <w:link w:val="FootnoteText"/>
    <w:uiPriority w:val="99"/>
    <w:semiHidden/>
    <w:unhideWhenUsed/>
    <w:rsid w:val="00C66532"/>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607</Words>
  <Characters>3394</Characters>
  <Application>Microsoft Office Word</Application>
  <DocSecurity>0</DocSecurity>
  <Lines>67</Lines>
  <Paragraphs>37</Paragraphs>
  <ScaleCrop>false</ScaleCrop>
  <Company/>
  <LinksUpToDate>false</LinksUpToDate>
  <CharactersWithSpaces>3964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3</cp:revision>
  <dcterms:created xsi:type="dcterms:W3CDTF">2026-03-27T18:36:00Z</dcterms:created>
  <dcterms:modified xsi:type="dcterms:W3CDTF">2026-03-27T20:34:00Z</dcterms:modified>
</cp:coreProperties>
</file>