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0139" w:rsidRPr="008B7687" w:rsidRDefault="00D90139" w:rsidP="00D90139">
      <w:pPr>
        <w:spacing w:line="360" w:lineRule="auto"/>
        <w:jc w:val="center"/>
        <w:rPr>
          <w:rFonts w:eastAsia="Arial"/>
          <w:b/>
          <w:sz w:val="24"/>
          <w:szCs w:val="24"/>
        </w:rPr>
      </w:pPr>
      <w:r w:rsidRPr="008B7687">
        <w:rPr>
          <w:rFonts w:eastAsia="Arial"/>
          <w:b/>
          <w:sz w:val="24"/>
          <w:szCs w:val="24"/>
        </w:rPr>
        <w:t>Business: Ethics, Governance &amp; Risk</w:t>
      </w:r>
    </w:p>
    <w:p w:rsidR="00D90139" w:rsidRPr="008B7687" w:rsidRDefault="00D90139" w:rsidP="00D90139">
      <w:pPr>
        <w:spacing w:line="360" w:lineRule="auto"/>
        <w:jc w:val="center"/>
        <w:rPr>
          <w:b/>
          <w:sz w:val="24"/>
          <w:szCs w:val="24"/>
        </w:rPr>
      </w:pPr>
    </w:p>
    <w:p w:rsidR="00D90139" w:rsidRPr="008B7687" w:rsidRDefault="00D90139" w:rsidP="00D90139">
      <w:pPr>
        <w:spacing w:line="360" w:lineRule="auto"/>
        <w:jc w:val="center"/>
        <w:rPr>
          <w:rFonts w:eastAsia="Arial"/>
          <w:b/>
          <w:sz w:val="24"/>
          <w:szCs w:val="24"/>
        </w:rPr>
      </w:pPr>
      <w:r w:rsidRPr="008B7687">
        <w:rPr>
          <w:rFonts w:eastAsia="Arial"/>
          <w:b/>
          <w:sz w:val="24"/>
          <w:szCs w:val="24"/>
        </w:rPr>
        <w:t>Jun 2025 Examination</w:t>
      </w:r>
    </w:p>
    <w:p w:rsidR="00D90139" w:rsidRPr="008B7687" w:rsidRDefault="00D90139" w:rsidP="00D90139">
      <w:pPr>
        <w:spacing w:line="360" w:lineRule="auto"/>
        <w:jc w:val="both"/>
        <w:rPr>
          <w:b/>
          <w:sz w:val="24"/>
          <w:szCs w:val="24"/>
        </w:rPr>
      </w:pPr>
    </w:p>
    <w:p w:rsidR="00D90139" w:rsidRPr="008B7687" w:rsidRDefault="00D90139" w:rsidP="00D90139">
      <w:pPr>
        <w:spacing w:line="360" w:lineRule="auto"/>
        <w:jc w:val="both"/>
        <w:rPr>
          <w:b/>
          <w:sz w:val="24"/>
          <w:szCs w:val="24"/>
        </w:rPr>
      </w:pPr>
    </w:p>
    <w:p w:rsidR="00D90139" w:rsidRPr="008B7687" w:rsidRDefault="00D90139" w:rsidP="00D90139">
      <w:pPr>
        <w:spacing w:line="360" w:lineRule="auto"/>
        <w:jc w:val="both"/>
        <w:rPr>
          <w:b/>
          <w:sz w:val="24"/>
          <w:szCs w:val="24"/>
        </w:rPr>
      </w:pPr>
    </w:p>
    <w:p w:rsidR="00D90139" w:rsidRPr="008B7687" w:rsidRDefault="00D90139" w:rsidP="00D90139">
      <w:pPr>
        <w:spacing w:line="360" w:lineRule="auto"/>
        <w:jc w:val="both"/>
        <w:rPr>
          <w:b/>
          <w:sz w:val="24"/>
          <w:szCs w:val="24"/>
        </w:rPr>
      </w:pPr>
      <w:r w:rsidRPr="008B7687">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D90139" w:rsidRPr="008B7687" w:rsidRDefault="00D90139" w:rsidP="00D90139">
      <w:pPr>
        <w:spacing w:line="360" w:lineRule="auto"/>
        <w:jc w:val="both"/>
        <w:rPr>
          <w:b/>
          <w:sz w:val="24"/>
          <w:szCs w:val="24"/>
        </w:rPr>
      </w:pPr>
    </w:p>
    <w:p w:rsidR="00D90139" w:rsidRPr="008B7687" w:rsidRDefault="00D90139" w:rsidP="008B7687">
      <w:pPr>
        <w:spacing w:after="240" w:line="360" w:lineRule="auto"/>
        <w:jc w:val="both"/>
        <w:rPr>
          <w:b/>
          <w:sz w:val="24"/>
          <w:szCs w:val="24"/>
        </w:rPr>
      </w:pPr>
      <w:r w:rsidRPr="008B7687">
        <w:rPr>
          <w:b/>
          <w:sz w:val="24"/>
          <w:szCs w:val="24"/>
        </w:rPr>
        <w:t>Q1. Prepare an executive summary, in your own words, based on the disclosures under Essential Indicators and Leadership Indicators from the Business Responsibility &amp; Sustainability Report (BRSR) 2023-24 of any one of the companies listed here, TCS, ITC, L&amp;T, Cipla or Mahindra &amp; Mahindra Ltd. The summary should include policies, processes and initiatives deployed by the company to uphold Principle 1—conducting business with integrity, ethics, transparency, and accountability. (10 Marks)</w:t>
      </w:r>
    </w:p>
    <w:p w:rsidR="008B7687" w:rsidRPr="008B7687" w:rsidRDefault="008B7687" w:rsidP="008B7687">
      <w:pPr>
        <w:spacing w:after="240" w:line="360" w:lineRule="auto"/>
        <w:jc w:val="both"/>
        <w:rPr>
          <w:b/>
          <w:sz w:val="24"/>
          <w:szCs w:val="24"/>
        </w:rPr>
      </w:pPr>
      <w:r w:rsidRPr="008B7687">
        <w:rPr>
          <w:b/>
          <w:sz w:val="24"/>
          <w:szCs w:val="24"/>
        </w:rPr>
        <w:t>Ans 1.</w:t>
      </w:r>
    </w:p>
    <w:p w:rsidR="008B7687" w:rsidRPr="008B7687" w:rsidRDefault="008B7687" w:rsidP="008B7687">
      <w:pPr>
        <w:spacing w:after="240" w:line="360" w:lineRule="auto"/>
        <w:jc w:val="both"/>
        <w:rPr>
          <w:b/>
          <w:sz w:val="24"/>
          <w:szCs w:val="24"/>
          <w:lang w:val="en-IN"/>
        </w:rPr>
      </w:pPr>
      <w:r w:rsidRPr="008B7687">
        <w:rPr>
          <w:b/>
          <w:bCs/>
          <w:sz w:val="24"/>
          <w:szCs w:val="24"/>
          <w:lang w:val="en-IN"/>
        </w:rPr>
        <w:t xml:space="preserve">Introduction </w:t>
      </w:r>
    </w:p>
    <w:p w:rsidR="008B7687" w:rsidRPr="008B7687" w:rsidRDefault="008B7687" w:rsidP="001E32CE">
      <w:pPr>
        <w:spacing w:after="240" w:line="360" w:lineRule="auto"/>
        <w:jc w:val="both"/>
        <w:rPr>
          <w:sz w:val="24"/>
          <w:szCs w:val="24"/>
          <w:lang w:val="en-IN"/>
        </w:rPr>
      </w:pPr>
      <w:r w:rsidRPr="008B7687">
        <w:rPr>
          <w:sz w:val="24"/>
          <w:szCs w:val="24"/>
          <w:lang w:val="en-IN"/>
        </w:rPr>
        <w:t xml:space="preserve">Cipla Limited, established in 1935, is a global pharmaceutical company renowned for its commitment to providing accessible and affordable healthcare solutions. The company's Business Responsibility and Sustainability Report (BRSR) for the financial year 2023–24 underscores its dedication to ethical business practices, transparency, and accountability, aligning with Principle 1 of the National Guidelines on Responsible Business Conduct (NGRBC). This report highlights Cipla's comprehensive policies, robust processes, and proactive initiatives designed to foster integrity and ethical conduct across all levels of its operations. By integrating these principles into its corporate framework, Cipla not only ensures </w:t>
      </w:r>
    </w:p>
    <w:p w:rsidR="00D90139" w:rsidRPr="009F579C" w:rsidRDefault="00D90139" w:rsidP="00D90139">
      <w:pPr>
        <w:spacing w:line="360" w:lineRule="auto"/>
        <w:jc w:val="both"/>
        <w:rPr>
          <w:sz w:val="24"/>
          <w:szCs w:val="24"/>
        </w:rPr>
      </w:pPr>
    </w:p>
    <w:p w:rsidR="00D90139" w:rsidRPr="009F579C" w:rsidRDefault="00D90139" w:rsidP="00D90139">
      <w:pPr>
        <w:spacing w:line="360" w:lineRule="auto"/>
        <w:jc w:val="both"/>
        <w:rPr>
          <w:sz w:val="24"/>
          <w:szCs w:val="24"/>
        </w:rPr>
      </w:pPr>
    </w:p>
    <w:p w:rsidR="001E32CE" w:rsidRDefault="001E32CE" w:rsidP="001E32CE">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1E32CE" w:rsidRDefault="001E32CE" w:rsidP="001E32CE">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lastRenderedPageBreak/>
        <w:t>Buy Complete assignment from us</w:t>
      </w:r>
    </w:p>
    <w:p w:rsidR="001E32CE" w:rsidRDefault="001E32CE" w:rsidP="001E32CE">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1E32CE" w:rsidRDefault="001E32CE" w:rsidP="001E32CE">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1E32CE" w:rsidRDefault="001E32CE" w:rsidP="001E32CE">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1E32CE" w:rsidRDefault="001E32CE" w:rsidP="001E32CE">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1E32CE" w:rsidRDefault="001E32CE" w:rsidP="001E32CE">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1E32CE" w:rsidRDefault="001E32CE" w:rsidP="001E32CE">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1E32CE" w:rsidRDefault="001E32CE" w:rsidP="001E32CE">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1E32CE" w:rsidRDefault="001E32CE" w:rsidP="001E32CE">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8B7687" w:rsidRPr="009F579C" w:rsidRDefault="008B7687">
      <w:pPr>
        <w:spacing w:line="360" w:lineRule="auto"/>
        <w:jc w:val="both"/>
        <w:rPr>
          <w:sz w:val="24"/>
          <w:szCs w:val="24"/>
        </w:rPr>
      </w:pPr>
    </w:p>
    <w:p w:rsidR="008B7687" w:rsidRPr="008B7687" w:rsidRDefault="00D90139" w:rsidP="008B7687">
      <w:pPr>
        <w:spacing w:after="240" w:line="360" w:lineRule="auto"/>
        <w:jc w:val="both"/>
        <w:rPr>
          <w:b/>
          <w:sz w:val="24"/>
          <w:szCs w:val="24"/>
        </w:rPr>
      </w:pPr>
      <w:r w:rsidRPr="008B7687">
        <w:rPr>
          <w:b/>
          <w:sz w:val="24"/>
          <w:szCs w:val="24"/>
        </w:rPr>
        <w:t xml:space="preserve">Q2. Go through the ‘Management Discussion &amp; Analysis’ section under the Director’s Report in the annual report (FY2023-24) of any ONE of the </w:t>
      </w:r>
      <w:proofErr w:type="gramStart"/>
      <w:r w:rsidRPr="008B7687">
        <w:rPr>
          <w:b/>
          <w:sz w:val="24"/>
          <w:szCs w:val="24"/>
        </w:rPr>
        <w:t>company</w:t>
      </w:r>
      <w:proofErr w:type="gramEnd"/>
      <w:r w:rsidRPr="008B7687">
        <w:rPr>
          <w:b/>
          <w:sz w:val="24"/>
          <w:szCs w:val="24"/>
        </w:rPr>
        <w:t xml:space="preserve"> lister here (ICICI Bank, Wipro, Nestle India, Tata Motors or Dr. Reddy's Lab Ltd) and explain in your own words how the company is managing its operational risk – both threats and opportunities. You must mention the name of the company you select. (10 Marks)</w:t>
      </w:r>
    </w:p>
    <w:p w:rsidR="008B7687" w:rsidRPr="008B7687" w:rsidRDefault="008B7687" w:rsidP="008B7687">
      <w:pPr>
        <w:spacing w:after="240" w:line="360" w:lineRule="auto"/>
        <w:jc w:val="both"/>
        <w:rPr>
          <w:b/>
          <w:sz w:val="24"/>
          <w:szCs w:val="24"/>
        </w:rPr>
      </w:pPr>
      <w:r w:rsidRPr="008B7687">
        <w:rPr>
          <w:b/>
          <w:sz w:val="24"/>
          <w:szCs w:val="24"/>
        </w:rPr>
        <w:t>Ans 2.</w:t>
      </w:r>
    </w:p>
    <w:p w:rsidR="008B7687" w:rsidRPr="008B7687" w:rsidRDefault="008B7687" w:rsidP="008B7687">
      <w:pPr>
        <w:spacing w:after="240" w:line="360" w:lineRule="auto"/>
        <w:jc w:val="both"/>
        <w:rPr>
          <w:sz w:val="24"/>
          <w:szCs w:val="24"/>
          <w:lang w:val="en-IN"/>
        </w:rPr>
      </w:pPr>
      <w:r w:rsidRPr="008B7687">
        <w:rPr>
          <w:b/>
          <w:bCs/>
          <w:sz w:val="24"/>
          <w:szCs w:val="24"/>
          <w:lang w:val="en-IN"/>
        </w:rPr>
        <w:t xml:space="preserve">Introduction </w:t>
      </w:r>
    </w:p>
    <w:p w:rsidR="008B7687" w:rsidRPr="009F579C" w:rsidRDefault="008B7687" w:rsidP="001E32CE">
      <w:pPr>
        <w:spacing w:after="240" w:line="360" w:lineRule="auto"/>
        <w:jc w:val="both"/>
        <w:rPr>
          <w:sz w:val="24"/>
          <w:szCs w:val="24"/>
        </w:rPr>
      </w:pPr>
      <w:r w:rsidRPr="008B7687">
        <w:rPr>
          <w:sz w:val="24"/>
          <w:szCs w:val="24"/>
          <w:lang w:val="en-IN"/>
        </w:rPr>
        <w:t xml:space="preserve">Nestlé India Limited, a subsidiary of the global food and beverage leader Nestlé S.A., has been a prominent player in India's food industry for over a century. The company's FY2023–24 Annual Report provides a comprehensive overview of its strategies to manage operational risks, ensuring business continuity and sustainable growth. Operational risks, encompassing potential losses due to inadequate or failed internal processes, people, systems, or external events, are inherent in the dynamic food and beverage sector. Nestlé India’s proactive approach involves identifying threats and opportunities, implementing robust mitigation measures, and </w:t>
      </w:r>
    </w:p>
    <w:p w:rsidR="008B7687" w:rsidRPr="009F579C" w:rsidRDefault="008B7687">
      <w:pPr>
        <w:spacing w:line="360" w:lineRule="auto"/>
        <w:jc w:val="both"/>
        <w:rPr>
          <w:sz w:val="24"/>
          <w:szCs w:val="24"/>
        </w:rPr>
      </w:pPr>
    </w:p>
    <w:p w:rsidR="008B7687" w:rsidRPr="008B7687" w:rsidRDefault="008B7687" w:rsidP="008B7687">
      <w:pPr>
        <w:spacing w:after="240" w:line="360" w:lineRule="auto"/>
        <w:jc w:val="both"/>
        <w:rPr>
          <w:b/>
          <w:sz w:val="24"/>
          <w:szCs w:val="24"/>
        </w:rPr>
      </w:pPr>
      <w:r w:rsidRPr="008B7687">
        <w:rPr>
          <w:b/>
          <w:sz w:val="24"/>
          <w:szCs w:val="24"/>
        </w:rPr>
        <w:t>Q3a.</w:t>
      </w:r>
      <w:r w:rsidR="00D90139" w:rsidRPr="008B7687">
        <w:rPr>
          <w:b/>
          <w:sz w:val="24"/>
          <w:szCs w:val="24"/>
        </w:rPr>
        <w:t xml:space="preserve"> Describe three ways of incorporating ethical decision-making processes or tools into your daily business decisions, regardless of your current business type, role, function, or designation. (5 Marks)</w:t>
      </w:r>
    </w:p>
    <w:p w:rsidR="008B7687" w:rsidRPr="008B7687" w:rsidRDefault="008B7687" w:rsidP="008B7687">
      <w:pPr>
        <w:spacing w:after="240" w:line="360" w:lineRule="auto"/>
        <w:jc w:val="both"/>
        <w:rPr>
          <w:b/>
          <w:bCs/>
          <w:sz w:val="24"/>
          <w:szCs w:val="24"/>
          <w:lang w:val="en-IN"/>
        </w:rPr>
      </w:pPr>
      <w:r w:rsidRPr="008B7687">
        <w:rPr>
          <w:b/>
          <w:bCs/>
          <w:sz w:val="24"/>
          <w:szCs w:val="24"/>
          <w:lang w:val="en-IN"/>
        </w:rPr>
        <w:t>Ans 3a.</w:t>
      </w:r>
    </w:p>
    <w:p w:rsidR="008B7687" w:rsidRPr="008B7687" w:rsidRDefault="008B7687" w:rsidP="008B7687">
      <w:pPr>
        <w:spacing w:after="240" w:line="360" w:lineRule="auto"/>
        <w:jc w:val="both"/>
        <w:rPr>
          <w:sz w:val="24"/>
          <w:szCs w:val="24"/>
        </w:rPr>
      </w:pPr>
      <w:r w:rsidRPr="008B7687">
        <w:rPr>
          <w:b/>
          <w:bCs/>
          <w:sz w:val="24"/>
          <w:szCs w:val="24"/>
          <w:lang w:val="en-IN"/>
        </w:rPr>
        <w:t>Introduction</w:t>
      </w:r>
    </w:p>
    <w:p w:rsidR="008B7687" w:rsidRPr="008B7687" w:rsidRDefault="008B7687" w:rsidP="001E32CE">
      <w:pPr>
        <w:spacing w:after="240" w:line="360" w:lineRule="auto"/>
        <w:jc w:val="both"/>
        <w:rPr>
          <w:sz w:val="24"/>
          <w:szCs w:val="24"/>
          <w:lang w:val="en-IN"/>
        </w:rPr>
      </w:pPr>
      <w:r w:rsidRPr="008B7687">
        <w:rPr>
          <w:sz w:val="24"/>
          <w:szCs w:val="24"/>
          <w:lang w:val="en-IN"/>
        </w:rPr>
        <w:t xml:space="preserve">Ethical decision-making plays a crucial role in maintaining trust, accountability, and long-term sustainability in any business environment. Regardless of one’s role or industry, decisions made daily can have ethical consequences. Incorporating ethical tools and processes helps ensure fairness, transparency, and alignment with values. Ethical practices also safeguard the reputation of the business and foster a healthy organizational culture. Below are three practical ways to embed ethics into everyday decision-making, fostering consistent and responsible </w:t>
      </w:r>
    </w:p>
    <w:p w:rsidR="008B7687" w:rsidRDefault="008B7687" w:rsidP="008B7687">
      <w:pPr>
        <w:spacing w:after="240" w:line="360" w:lineRule="auto"/>
        <w:jc w:val="both"/>
        <w:rPr>
          <w:sz w:val="24"/>
          <w:szCs w:val="24"/>
          <w:lang w:val="en-IN"/>
        </w:rPr>
      </w:pPr>
    </w:p>
    <w:p w:rsidR="008B7687" w:rsidRDefault="008B7687" w:rsidP="008B7687">
      <w:pPr>
        <w:spacing w:after="240" w:line="360" w:lineRule="auto"/>
        <w:jc w:val="both"/>
        <w:rPr>
          <w:b/>
          <w:sz w:val="24"/>
          <w:szCs w:val="24"/>
        </w:rPr>
      </w:pPr>
      <w:r w:rsidRPr="008B7687">
        <w:rPr>
          <w:b/>
          <w:sz w:val="24"/>
          <w:szCs w:val="24"/>
        </w:rPr>
        <w:t>Q3</w:t>
      </w:r>
      <w:r>
        <w:rPr>
          <w:b/>
          <w:sz w:val="24"/>
          <w:szCs w:val="24"/>
        </w:rPr>
        <w:t>b</w:t>
      </w:r>
      <w:r w:rsidRPr="008B7687">
        <w:rPr>
          <w:b/>
          <w:sz w:val="24"/>
          <w:szCs w:val="24"/>
        </w:rPr>
        <w:t>. According to you, how can    the three branches of ethics—normative ethics, meta- ethics, and applied ethics - be applied in real life to understanding ethical dilemmas in business? (5 Marks)</w:t>
      </w:r>
    </w:p>
    <w:p w:rsidR="008B7687" w:rsidRPr="008B7687" w:rsidRDefault="008B7687" w:rsidP="008B7687">
      <w:pPr>
        <w:spacing w:after="240" w:line="360" w:lineRule="auto"/>
        <w:jc w:val="both"/>
        <w:rPr>
          <w:b/>
          <w:sz w:val="24"/>
          <w:szCs w:val="24"/>
        </w:rPr>
      </w:pPr>
      <w:r>
        <w:rPr>
          <w:b/>
          <w:sz w:val="24"/>
          <w:szCs w:val="24"/>
        </w:rPr>
        <w:t>Ans 3b.</w:t>
      </w:r>
    </w:p>
    <w:p w:rsidR="008B7687" w:rsidRDefault="008B7687" w:rsidP="008B7687">
      <w:pPr>
        <w:spacing w:after="240" w:line="360" w:lineRule="auto"/>
        <w:jc w:val="both"/>
        <w:rPr>
          <w:sz w:val="24"/>
          <w:szCs w:val="24"/>
          <w:lang w:val="en-IN"/>
        </w:rPr>
      </w:pPr>
      <w:r w:rsidRPr="008B7687">
        <w:rPr>
          <w:b/>
          <w:bCs/>
          <w:sz w:val="24"/>
          <w:szCs w:val="24"/>
          <w:lang w:val="en-IN"/>
        </w:rPr>
        <w:t xml:space="preserve">Introduction </w:t>
      </w:r>
    </w:p>
    <w:p w:rsidR="00D90139" w:rsidRPr="009F579C" w:rsidRDefault="008B7687" w:rsidP="001E32CE">
      <w:pPr>
        <w:spacing w:after="240" w:line="360" w:lineRule="auto"/>
        <w:jc w:val="both"/>
        <w:rPr>
          <w:sz w:val="24"/>
          <w:szCs w:val="24"/>
        </w:rPr>
      </w:pPr>
      <w:r w:rsidRPr="008B7687">
        <w:rPr>
          <w:sz w:val="24"/>
          <w:szCs w:val="24"/>
          <w:lang w:val="en-IN"/>
        </w:rPr>
        <w:t xml:space="preserve">Ethical dilemmas in business are inevitable and often complex, involving conflicting interests and uncertain outcomes. To navigate these challenges, the three branches of ethics—normative ethics, meta-ethics, and applied ethics—provide a structured lens. Each branch serves a distinct purpose: normative ethics explores what we ought to do, meta-ethics examines the meaning behind moral judgments, and applied ethics focuses on real-world scenarios. Understanding </w:t>
      </w:r>
      <w:bookmarkStart w:id="0" w:name="_GoBack"/>
      <w:bookmarkEnd w:id="0"/>
    </w:p>
    <w:p w:rsidR="00D521CB" w:rsidRDefault="00D521CB"/>
    <w:sectPr w:rsidR="00D521CB" w:rsidSect="009F579C">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D9" w:rsidRDefault="00F85BD9">
      <w:r>
        <w:separator/>
      </w:r>
    </w:p>
  </w:endnote>
  <w:endnote w:type="continuationSeparator" w:id="0">
    <w:p w:rsidR="00F85BD9" w:rsidRDefault="00F85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AB" w:rsidRDefault="00D90139">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51AB" w:rsidRDefault="00F85BD9">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0351AB" w:rsidRDefault="001E4C7F">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D9" w:rsidRDefault="00F85BD9">
      <w:r>
        <w:separator/>
      </w:r>
    </w:p>
  </w:footnote>
  <w:footnote w:type="continuationSeparator" w:id="0">
    <w:p w:rsidR="00F85BD9" w:rsidRDefault="00F85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1AB" w:rsidRDefault="00F85BD9">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39"/>
    <w:rsid w:val="001E32CE"/>
    <w:rsid w:val="001E4C7F"/>
    <w:rsid w:val="002A706E"/>
    <w:rsid w:val="004405C7"/>
    <w:rsid w:val="00540C60"/>
    <w:rsid w:val="007268E0"/>
    <w:rsid w:val="007A4DF7"/>
    <w:rsid w:val="008B7687"/>
    <w:rsid w:val="00A71564"/>
    <w:rsid w:val="00C3129A"/>
    <w:rsid w:val="00C42FD7"/>
    <w:rsid w:val="00D521CB"/>
    <w:rsid w:val="00D90139"/>
    <w:rsid w:val="00F85BD9"/>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25F090-C56A-41D5-B7CD-611ACB1C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13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7687"/>
    <w:rPr>
      <w:color w:val="0000FF" w:themeColor="hyperlink"/>
      <w:u w:val="single"/>
    </w:rPr>
  </w:style>
  <w:style w:type="character" w:styleId="UnresolvedMention">
    <w:name w:val="Unresolved Mention"/>
    <w:basedOn w:val="DefaultParagraphFont"/>
    <w:uiPriority w:val="99"/>
    <w:semiHidden/>
    <w:unhideWhenUsed/>
    <w:rsid w:val="008B76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7218">
      <w:bodyDiv w:val="1"/>
      <w:marLeft w:val="0"/>
      <w:marRight w:val="0"/>
      <w:marTop w:val="0"/>
      <w:marBottom w:val="0"/>
      <w:divBdr>
        <w:top w:val="none" w:sz="0" w:space="0" w:color="auto"/>
        <w:left w:val="none" w:sz="0" w:space="0" w:color="auto"/>
        <w:bottom w:val="none" w:sz="0" w:space="0" w:color="auto"/>
        <w:right w:val="none" w:sz="0" w:space="0" w:color="auto"/>
      </w:divBdr>
    </w:div>
    <w:div w:id="466162845">
      <w:bodyDiv w:val="1"/>
      <w:marLeft w:val="0"/>
      <w:marRight w:val="0"/>
      <w:marTop w:val="0"/>
      <w:marBottom w:val="0"/>
      <w:divBdr>
        <w:top w:val="none" w:sz="0" w:space="0" w:color="auto"/>
        <w:left w:val="none" w:sz="0" w:space="0" w:color="auto"/>
        <w:bottom w:val="none" w:sz="0" w:space="0" w:color="auto"/>
        <w:right w:val="none" w:sz="0" w:space="0" w:color="auto"/>
      </w:divBdr>
    </w:div>
    <w:div w:id="989014339">
      <w:bodyDiv w:val="1"/>
      <w:marLeft w:val="0"/>
      <w:marRight w:val="0"/>
      <w:marTop w:val="0"/>
      <w:marBottom w:val="0"/>
      <w:divBdr>
        <w:top w:val="none" w:sz="0" w:space="0" w:color="auto"/>
        <w:left w:val="none" w:sz="0" w:space="0" w:color="auto"/>
        <w:bottom w:val="none" w:sz="0" w:space="0" w:color="auto"/>
        <w:right w:val="none" w:sz="0" w:space="0" w:color="auto"/>
      </w:divBdr>
      <w:divsChild>
        <w:div w:id="671883451">
          <w:marLeft w:val="0"/>
          <w:marRight w:val="0"/>
          <w:marTop w:val="0"/>
          <w:marBottom w:val="0"/>
          <w:divBdr>
            <w:top w:val="none" w:sz="0" w:space="0" w:color="auto"/>
            <w:left w:val="none" w:sz="0" w:space="0" w:color="auto"/>
            <w:bottom w:val="none" w:sz="0" w:space="0" w:color="auto"/>
            <w:right w:val="none" w:sz="0" w:space="0" w:color="auto"/>
          </w:divBdr>
          <w:divsChild>
            <w:div w:id="533733282">
              <w:marLeft w:val="0"/>
              <w:marRight w:val="0"/>
              <w:marTop w:val="0"/>
              <w:marBottom w:val="0"/>
              <w:divBdr>
                <w:top w:val="none" w:sz="0" w:space="0" w:color="auto"/>
                <w:left w:val="none" w:sz="0" w:space="0" w:color="auto"/>
                <w:bottom w:val="none" w:sz="0" w:space="0" w:color="auto"/>
                <w:right w:val="none" w:sz="0" w:space="0" w:color="auto"/>
              </w:divBdr>
              <w:divsChild>
                <w:div w:id="1144354451">
                  <w:marLeft w:val="0"/>
                  <w:marRight w:val="0"/>
                  <w:marTop w:val="0"/>
                  <w:marBottom w:val="0"/>
                  <w:divBdr>
                    <w:top w:val="none" w:sz="0" w:space="0" w:color="auto"/>
                    <w:left w:val="none" w:sz="0" w:space="0" w:color="auto"/>
                    <w:bottom w:val="none" w:sz="0" w:space="0" w:color="auto"/>
                    <w:right w:val="none" w:sz="0" w:space="0" w:color="auto"/>
                  </w:divBdr>
                  <w:divsChild>
                    <w:div w:id="1257985642">
                      <w:marLeft w:val="0"/>
                      <w:marRight w:val="0"/>
                      <w:marTop w:val="0"/>
                      <w:marBottom w:val="0"/>
                      <w:divBdr>
                        <w:top w:val="none" w:sz="0" w:space="0" w:color="auto"/>
                        <w:left w:val="none" w:sz="0" w:space="0" w:color="auto"/>
                        <w:bottom w:val="none" w:sz="0" w:space="0" w:color="auto"/>
                        <w:right w:val="none" w:sz="0" w:space="0" w:color="auto"/>
                      </w:divBdr>
                      <w:divsChild>
                        <w:div w:id="1001390086">
                          <w:marLeft w:val="0"/>
                          <w:marRight w:val="0"/>
                          <w:marTop w:val="0"/>
                          <w:marBottom w:val="0"/>
                          <w:divBdr>
                            <w:top w:val="none" w:sz="0" w:space="0" w:color="auto"/>
                            <w:left w:val="none" w:sz="0" w:space="0" w:color="auto"/>
                            <w:bottom w:val="none" w:sz="0" w:space="0" w:color="auto"/>
                            <w:right w:val="none" w:sz="0" w:space="0" w:color="auto"/>
                          </w:divBdr>
                          <w:divsChild>
                            <w:div w:id="680357297">
                              <w:marLeft w:val="0"/>
                              <w:marRight w:val="0"/>
                              <w:marTop w:val="0"/>
                              <w:marBottom w:val="0"/>
                              <w:divBdr>
                                <w:top w:val="none" w:sz="0" w:space="0" w:color="auto"/>
                                <w:left w:val="none" w:sz="0" w:space="0" w:color="auto"/>
                                <w:bottom w:val="none" w:sz="0" w:space="0" w:color="auto"/>
                                <w:right w:val="none" w:sz="0" w:space="0" w:color="auto"/>
                              </w:divBdr>
                              <w:divsChild>
                                <w:div w:id="1557858899">
                                  <w:marLeft w:val="0"/>
                                  <w:marRight w:val="0"/>
                                  <w:marTop w:val="0"/>
                                  <w:marBottom w:val="0"/>
                                  <w:divBdr>
                                    <w:top w:val="none" w:sz="0" w:space="0" w:color="auto"/>
                                    <w:left w:val="none" w:sz="0" w:space="0" w:color="auto"/>
                                    <w:bottom w:val="none" w:sz="0" w:space="0" w:color="auto"/>
                                    <w:right w:val="none" w:sz="0" w:space="0" w:color="auto"/>
                                  </w:divBdr>
                                  <w:divsChild>
                                    <w:div w:id="180141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401059">
                          <w:marLeft w:val="0"/>
                          <w:marRight w:val="0"/>
                          <w:marTop w:val="0"/>
                          <w:marBottom w:val="0"/>
                          <w:divBdr>
                            <w:top w:val="none" w:sz="0" w:space="0" w:color="auto"/>
                            <w:left w:val="none" w:sz="0" w:space="0" w:color="auto"/>
                            <w:bottom w:val="none" w:sz="0" w:space="0" w:color="auto"/>
                            <w:right w:val="none" w:sz="0" w:space="0" w:color="auto"/>
                          </w:divBdr>
                          <w:divsChild>
                            <w:div w:id="568463656">
                              <w:marLeft w:val="0"/>
                              <w:marRight w:val="0"/>
                              <w:marTop w:val="0"/>
                              <w:marBottom w:val="0"/>
                              <w:divBdr>
                                <w:top w:val="none" w:sz="0" w:space="0" w:color="auto"/>
                                <w:left w:val="none" w:sz="0" w:space="0" w:color="auto"/>
                                <w:bottom w:val="none" w:sz="0" w:space="0" w:color="auto"/>
                                <w:right w:val="none" w:sz="0" w:space="0" w:color="auto"/>
                              </w:divBdr>
                              <w:divsChild>
                                <w:div w:id="19789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0893195">
      <w:bodyDiv w:val="1"/>
      <w:marLeft w:val="0"/>
      <w:marRight w:val="0"/>
      <w:marTop w:val="0"/>
      <w:marBottom w:val="0"/>
      <w:divBdr>
        <w:top w:val="none" w:sz="0" w:space="0" w:color="auto"/>
        <w:left w:val="none" w:sz="0" w:space="0" w:color="auto"/>
        <w:bottom w:val="none" w:sz="0" w:space="0" w:color="auto"/>
        <w:right w:val="none" w:sz="0" w:space="0" w:color="auto"/>
      </w:divBdr>
    </w:div>
    <w:div w:id="1190945495">
      <w:bodyDiv w:val="1"/>
      <w:marLeft w:val="0"/>
      <w:marRight w:val="0"/>
      <w:marTop w:val="0"/>
      <w:marBottom w:val="0"/>
      <w:divBdr>
        <w:top w:val="none" w:sz="0" w:space="0" w:color="auto"/>
        <w:left w:val="none" w:sz="0" w:space="0" w:color="auto"/>
        <w:bottom w:val="none" w:sz="0" w:space="0" w:color="auto"/>
        <w:right w:val="none" w:sz="0" w:space="0" w:color="auto"/>
      </w:divBdr>
    </w:div>
    <w:div w:id="1545483266">
      <w:bodyDiv w:val="1"/>
      <w:marLeft w:val="0"/>
      <w:marRight w:val="0"/>
      <w:marTop w:val="0"/>
      <w:marBottom w:val="0"/>
      <w:divBdr>
        <w:top w:val="none" w:sz="0" w:space="0" w:color="auto"/>
        <w:left w:val="none" w:sz="0" w:space="0" w:color="auto"/>
        <w:bottom w:val="none" w:sz="0" w:space="0" w:color="auto"/>
        <w:right w:val="none" w:sz="0" w:space="0" w:color="auto"/>
      </w:divBdr>
    </w:div>
    <w:div w:id="1676573505">
      <w:bodyDiv w:val="1"/>
      <w:marLeft w:val="0"/>
      <w:marRight w:val="0"/>
      <w:marTop w:val="0"/>
      <w:marBottom w:val="0"/>
      <w:divBdr>
        <w:top w:val="none" w:sz="0" w:space="0" w:color="auto"/>
        <w:left w:val="none" w:sz="0" w:space="0" w:color="auto"/>
        <w:bottom w:val="none" w:sz="0" w:space="0" w:color="auto"/>
        <w:right w:val="none" w:sz="0" w:space="0" w:color="auto"/>
      </w:divBdr>
      <w:divsChild>
        <w:div w:id="360980738">
          <w:marLeft w:val="0"/>
          <w:marRight w:val="0"/>
          <w:marTop w:val="0"/>
          <w:marBottom w:val="0"/>
          <w:divBdr>
            <w:top w:val="none" w:sz="0" w:space="0" w:color="auto"/>
            <w:left w:val="none" w:sz="0" w:space="0" w:color="auto"/>
            <w:bottom w:val="none" w:sz="0" w:space="0" w:color="auto"/>
            <w:right w:val="none" w:sz="0" w:space="0" w:color="auto"/>
          </w:divBdr>
          <w:divsChild>
            <w:div w:id="1773237433">
              <w:marLeft w:val="0"/>
              <w:marRight w:val="0"/>
              <w:marTop w:val="0"/>
              <w:marBottom w:val="0"/>
              <w:divBdr>
                <w:top w:val="none" w:sz="0" w:space="0" w:color="auto"/>
                <w:left w:val="none" w:sz="0" w:space="0" w:color="auto"/>
                <w:bottom w:val="none" w:sz="0" w:space="0" w:color="auto"/>
                <w:right w:val="none" w:sz="0" w:space="0" w:color="auto"/>
              </w:divBdr>
              <w:divsChild>
                <w:div w:id="121651421">
                  <w:marLeft w:val="0"/>
                  <w:marRight w:val="0"/>
                  <w:marTop w:val="0"/>
                  <w:marBottom w:val="0"/>
                  <w:divBdr>
                    <w:top w:val="none" w:sz="0" w:space="0" w:color="auto"/>
                    <w:left w:val="none" w:sz="0" w:space="0" w:color="auto"/>
                    <w:bottom w:val="none" w:sz="0" w:space="0" w:color="auto"/>
                    <w:right w:val="none" w:sz="0" w:space="0" w:color="auto"/>
                  </w:divBdr>
                  <w:divsChild>
                    <w:div w:id="362052443">
                      <w:marLeft w:val="0"/>
                      <w:marRight w:val="0"/>
                      <w:marTop w:val="0"/>
                      <w:marBottom w:val="0"/>
                      <w:divBdr>
                        <w:top w:val="none" w:sz="0" w:space="0" w:color="auto"/>
                        <w:left w:val="none" w:sz="0" w:space="0" w:color="auto"/>
                        <w:bottom w:val="none" w:sz="0" w:space="0" w:color="auto"/>
                        <w:right w:val="none" w:sz="0" w:space="0" w:color="auto"/>
                      </w:divBdr>
                      <w:divsChild>
                        <w:div w:id="2109889266">
                          <w:marLeft w:val="0"/>
                          <w:marRight w:val="0"/>
                          <w:marTop w:val="0"/>
                          <w:marBottom w:val="0"/>
                          <w:divBdr>
                            <w:top w:val="none" w:sz="0" w:space="0" w:color="auto"/>
                            <w:left w:val="none" w:sz="0" w:space="0" w:color="auto"/>
                            <w:bottom w:val="none" w:sz="0" w:space="0" w:color="auto"/>
                            <w:right w:val="none" w:sz="0" w:space="0" w:color="auto"/>
                          </w:divBdr>
                          <w:divsChild>
                            <w:div w:id="1188639744">
                              <w:marLeft w:val="0"/>
                              <w:marRight w:val="0"/>
                              <w:marTop w:val="0"/>
                              <w:marBottom w:val="0"/>
                              <w:divBdr>
                                <w:top w:val="none" w:sz="0" w:space="0" w:color="auto"/>
                                <w:left w:val="none" w:sz="0" w:space="0" w:color="auto"/>
                                <w:bottom w:val="none" w:sz="0" w:space="0" w:color="auto"/>
                                <w:right w:val="none" w:sz="0" w:space="0" w:color="auto"/>
                              </w:divBdr>
                              <w:divsChild>
                                <w:div w:id="546187922">
                                  <w:marLeft w:val="0"/>
                                  <w:marRight w:val="0"/>
                                  <w:marTop w:val="0"/>
                                  <w:marBottom w:val="0"/>
                                  <w:divBdr>
                                    <w:top w:val="none" w:sz="0" w:space="0" w:color="auto"/>
                                    <w:left w:val="none" w:sz="0" w:space="0" w:color="auto"/>
                                    <w:bottom w:val="none" w:sz="0" w:space="0" w:color="auto"/>
                                    <w:right w:val="none" w:sz="0" w:space="0" w:color="auto"/>
                                  </w:divBdr>
                                  <w:divsChild>
                                    <w:div w:id="17428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81548">
                          <w:marLeft w:val="0"/>
                          <w:marRight w:val="0"/>
                          <w:marTop w:val="0"/>
                          <w:marBottom w:val="0"/>
                          <w:divBdr>
                            <w:top w:val="none" w:sz="0" w:space="0" w:color="auto"/>
                            <w:left w:val="none" w:sz="0" w:space="0" w:color="auto"/>
                            <w:bottom w:val="none" w:sz="0" w:space="0" w:color="auto"/>
                            <w:right w:val="none" w:sz="0" w:space="0" w:color="auto"/>
                          </w:divBdr>
                          <w:divsChild>
                            <w:div w:id="1328096785">
                              <w:marLeft w:val="0"/>
                              <w:marRight w:val="0"/>
                              <w:marTop w:val="0"/>
                              <w:marBottom w:val="0"/>
                              <w:divBdr>
                                <w:top w:val="none" w:sz="0" w:space="0" w:color="auto"/>
                                <w:left w:val="none" w:sz="0" w:space="0" w:color="auto"/>
                                <w:bottom w:val="none" w:sz="0" w:space="0" w:color="auto"/>
                                <w:right w:val="none" w:sz="0" w:space="0" w:color="auto"/>
                              </w:divBdr>
                              <w:divsChild>
                                <w:div w:id="5028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074347">
      <w:bodyDiv w:val="1"/>
      <w:marLeft w:val="0"/>
      <w:marRight w:val="0"/>
      <w:marTop w:val="0"/>
      <w:marBottom w:val="0"/>
      <w:divBdr>
        <w:top w:val="none" w:sz="0" w:space="0" w:color="auto"/>
        <w:left w:val="none" w:sz="0" w:space="0" w:color="auto"/>
        <w:bottom w:val="none" w:sz="0" w:space="0" w:color="auto"/>
        <w:right w:val="none" w:sz="0" w:space="0" w:color="auto"/>
      </w:divBdr>
    </w:div>
    <w:div w:id="1997294984">
      <w:bodyDiv w:val="1"/>
      <w:marLeft w:val="0"/>
      <w:marRight w:val="0"/>
      <w:marTop w:val="0"/>
      <w:marBottom w:val="0"/>
      <w:divBdr>
        <w:top w:val="none" w:sz="0" w:space="0" w:color="auto"/>
        <w:left w:val="none" w:sz="0" w:space="0" w:color="auto"/>
        <w:bottom w:val="none" w:sz="0" w:space="0" w:color="auto"/>
        <w:right w:val="none" w:sz="0" w:space="0" w:color="auto"/>
      </w:divBdr>
    </w:div>
    <w:div w:id="201787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2025-03-29T09:38:00Z</dcterms:created>
  <dcterms:modified xsi:type="dcterms:W3CDTF">2025-03-29T12:09:00Z</dcterms:modified>
</cp:coreProperties>
</file>